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88" w:rsidRDefault="0081002C" w:rsidP="0081002C">
      <w:r>
        <w:t>E15</w:t>
      </w:r>
      <w:r w:rsidR="00D77840">
        <w:t xml:space="preserve"> </w:t>
      </w:r>
      <w:r w:rsidR="0061307D">
        <w:t xml:space="preserve">Zondag </w:t>
      </w:r>
      <w:r>
        <w:t>Quinqua</w:t>
      </w:r>
      <w:r w:rsidR="0061307D">
        <w:t>gesima</w:t>
      </w:r>
    </w:p>
    <w:p w:rsidR="0061307D" w:rsidRDefault="0061307D"/>
    <w:p w:rsidR="0061307D" w:rsidRDefault="0081002C">
      <w:r>
        <w:t>Zondag Quinqu</w:t>
      </w:r>
      <w:r w:rsidR="0061307D">
        <w:t>agesima</w:t>
      </w:r>
    </w:p>
    <w:p w:rsidR="0061307D" w:rsidRDefault="0061307D"/>
    <w:p w:rsidR="00B04DB3" w:rsidRDefault="00B04DB3" w:rsidP="00B04DB3">
      <w:r>
        <w:t>De Schriftlezing voor deze korte overdenking vindt u opgetekend in Mattheüs 5:1-12; het Evangelie naar Mattheüs, daarvan het vijfde hoofdstuk, de verzen 1 tot en met 12.</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i/>
          <w:iCs/>
          <w:spacing w:val="-2"/>
          <w:szCs w:val="20"/>
        </w:rPr>
        <w:t>[</w:t>
      </w:r>
      <w:r w:rsidRPr="00AB6BBF">
        <w:rPr>
          <w:rFonts w:cs="Times New Roman"/>
          <w:i/>
          <w:iCs/>
          <w:spacing w:val="-2"/>
          <w:szCs w:val="20"/>
          <w:u w:val="single"/>
        </w:rPr>
        <w:t>Eerste grote monoloog:  De Bergrede</w:t>
      </w:r>
      <w:r w:rsidRPr="00AB6BBF">
        <w:rPr>
          <w:rFonts w:cs="Times New Roman"/>
          <w:i/>
          <w:iCs/>
          <w:spacing w:val="-2"/>
          <w:szCs w:val="20"/>
        </w:rPr>
        <w:t xml:space="preserve"> (5:1-7:29)]</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i/>
          <w:iCs/>
          <w:spacing w:val="-2"/>
          <w:szCs w:val="20"/>
        </w:rPr>
        <w:t>De zaligsprekingen: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b/>
          <w:bCs/>
          <w:spacing w:val="-2"/>
          <w:szCs w:val="20"/>
        </w:rPr>
        <w:t>5</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1</w:t>
      </w:r>
      <w:r w:rsidRPr="00AB6BBF">
        <w:rPr>
          <w:rFonts w:cs="Times New Roman"/>
          <w:spacing w:val="-2"/>
          <w:szCs w:val="20"/>
        </w:rPr>
        <w:tab/>
        <w:t xml:space="preserve">En </w:t>
      </w:r>
      <w:r w:rsidRPr="00AB6BBF">
        <w:rPr>
          <w:rFonts w:cs="Times New Roman"/>
          <w:i/>
          <w:iCs/>
          <w:spacing w:val="-2"/>
          <w:szCs w:val="20"/>
        </w:rPr>
        <w:t>Jezus</w:t>
      </w:r>
      <w:r w:rsidRPr="00AB6BBF">
        <w:rPr>
          <w:rFonts w:cs="Times New Roman"/>
          <w:spacing w:val="-2"/>
          <w:szCs w:val="20"/>
        </w:rPr>
        <w:t xml:space="preserve"> de scharen ziende,</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t>is geklommen op eenen berg</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t xml:space="preserve">en als </w:t>
      </w:r>
      <w:r w:rsidRPr="00AB6BBF">
        <w:rPr>
          <w:rFonts w:cs="Times New Roman"/>
          <w:spacing w:val="-2"/>
          <w:szCs w:val="20"/>
          <w:u w:val="single"/>
        </w:rPr>
        <w:t>H</w:t>
      </w:r>
      <w:r w:rsidRPr="00AB6BBF">
        <w:rPr>
          <w:rFonts w:cs="Times New Roman"/>
          <w:spacing w:val="-2"/>
          <w:szCs w:val="20"/>
        </w:rPr>
        <w:t>ij nedergezeten was,</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t xml:space="preserve">kwamen </w:t>
      </w:r>
      <w:r w:rsidRPr="00AB6BBF">
        <w:rPr>
          <w:rFonts w:cs="Times New Roman"/>
          <w:spacing w:val="-2"/>
          <w:szCs w:val="20"/>
          <w:u w:val="single"/>
        </w:rPr>
        <w:t>Z</w:t>
      </w:r>
      <w:r w:rsidRPr="00AB6BBF">
        <w:rPr>
          <w:rFonts w:cs="Times New Roman"/>
          <w:spacing w:val="-2"/>
          <w:szCs w:val="20"/>
        </w:rPr>
        <w:t xml:space="preserve">ijne discipelen tot </w:t>
      </w:r>
      <w:r w:rsidRPr="00AB6BBF">
        <w:rPr>
          <w:rFonts w:cs="Times New Roman"/>
          <w:spacing w:val="-2"/>
          <w:szCs w:val="20"/>
          <w:u w:val="single"/>
        </w:rPr>
        <w:t>H</w:t>
      </w:r>
      <w:r w:rsidRPr="00AB6BBF">
        <w:rPr>
          <w:rFonts w:cs="Times New Roman"/>
          <w:spacing w:val="-2"/>
          <w:szCs w:val="20"/>
        </w:rPr>
        <w:t>em.</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2</w:t>
      </w:r>
      <w:r w:rsidRPr="00AB6BBF">
        <w:rPr>
          <w:rFonts w:cs="Times New Roman"/>
          <w:spacing w:val="-2"/>
          <w:szCs w:val="20"/>
        </w:rPr>
        <w:tab/>
        <w:t xml:space="preserve">En </w:t>
      </w:r>
      <w:r w:rsidRPr="00AB6BBF">
        <w:rPr>
          <w:rFonts w:cs="Times New Roman"/>
          <w:spacing w:val="-2"/>
          <w:szCs w:val="20"/>
          <w:u w:val="single"/>
        </w:rPr>
        <w:t>Z</w:t>
      </w:r>
      <w:r w:rsidRPr="00AB6BBF">
        <w:rPr>
          <w:rFonts w:cs="Times New Roman"/>
          <w:spacing w:val="-2"/>
          <w:szCs w:val="20"/>
        </w:rPr>
        <w:t>ijnen mond geopend hebbende,</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t xml:space="preserve">leerde </w:t>
      </w:r>
      <w:r w:rsidRPr="00AB6BBF">
        <w:rPr>
          <w:rFonts w:cs="Times New Roman"/>
          <w:spacing w:val="-2"/>
          <w:szCs w:val="20"/>
          <w:u w:val="single"/>
        </w:rPr>
        <w:t>H</w:t>
      </w:r>
      <w:r w:rsidRPr="00AB6BBF">
        <w:rPr>
          <w:rFonts w:cs="Times New Roman"/>
          <w:spacing w:val="-2"/>
          <w:szCs w:val="20"/>
        </w:rPr>
        <w:t>ij hen,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t>zeggende:</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3</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de armen van geest,</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hunner is het Koninkrijk der hemelen.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4</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die treuren,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zij zullen vertroost worden.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5</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de zachtmoedigen;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zij zullen het aardrijk beërven.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6</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die hongeren en dorsten </w:t>
      </w:r>
      <w:r w:rsidRPr="00AB6BBF">
        <w:rPr>
          <w:rFonts w:cs="Times New Roman"/>
          <w:i/>
          <w:iCs/>
          <w:spacing w:val="-2"/>
          <w:szCs w:val="20"/>
        </w:rPr>
        <w:t>naar</w:t>
      </w:r>
      <w:r w:rsidRPr="00AB6BBF">
        <w:rPr>
          <w:rFonts w:cs="Times New Roman"/>
          <w:spacing w:val="-2"/>
          <w:szCs w:val="20"/>
        </w:rPr>
        <w:t xml:space="preserve"> de gerechtigheid,</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zij zullen verzadigd worden.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7</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de barmhartigen,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hun zal barmhartigheid geschieden.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8</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de reinen van hart,</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zij zullen God zien.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9</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de vreedzamen,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zij zullen Gods kinderen genaamd worden.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10</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die vervolgd worden om der gerechtigheid wille;</w:t>
      </w:r>
    </w:p>
    <w:p w:rsidR="00B04DB3" w:rsidRPr="00AB6BBF" w:rsidRDefault="00B04DB3" w:rsidP="00B04DB3">
      <w:pPr>
        <w:tabs>
          <w:tab w:val="left" w:pos="-1440"/>
          <w:tab w:val="left" w:pos="-720"/>
        </w:tabs>
        <w:spacing w:line="240" w:lineRule="atLeast"/>
        <w:jc w:val="both"/>
        <w:rPr>
          <w:rFonts w:cs="Times New Roman"/>
          <w:spacing w:val="-2"/>
          <w:szCs w:val="20"/>
        </w:rPr>
      </w:pPr>
      <w:r>
        <w:rPr>
          <w:rFonts w:cs="Times New Roman"/>
          <w:spacing w:val="-2"/>
          <w:szCs w:val="20"/>
        </w:rPr>
        <w:tab/>
      </w:r>
      <w:r w:rsidRPr="00AB6BBF">
        <w:rPr>
          <w:rFonts w:cs="Times New Roman"/>
          <w:spacing w:val="-2"/>
          <w:szCs w:val="20"/>
        </w:rPr>
        <w:tab/>
        <w:t>want hunner is het Koninkrijk der hemelen.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11</w:t>
      </w:r>
      <w:r w:rsidRPr="00AB6BBF">
        <w:rPr>
          <w:rFonts w:cs="Times New Roman"/>
          <w:spacing w:val="-2"/>
          <w:szCs w:val="20"/>
        </w:rPr>
        <w:tab/>
        <w:t xml:space="preserve">Zalig zijt gij, als u </w:t>
      </w:r>
      <w:r w:rsidRPr="00AB6BBF">
        <w:rPr>
          <w:rFonts w:cs="Times New Roman"/>
          <w:i/>
          <w:iCs/>
          <w:spacing w:val="-2"/>
          <w:szCs w:val="20"/>
        </w:rPr>
        <w:t>de menschen</w:t>
      </w:r>
      <w:r w:rsidRPr="00AB6BBF">
        <w:rPr>
          <w:rFonts w:cs="Times New Roman"/>
          <w:spacing w:val="-2"/>
          <w:szCs w:val="20"/>
        </w:rPr>
        <w:t xml:space="preserve"> smaden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en vervolgen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 xml:space="preserve">en liegende alle kwaad tegen u spreken om </w:t>
      </w:r>
      <w:r w:rsidRPr="00AB6BBF">
        <w:rPr>
          <w:rFonts w:cs="Times New Roman"/>
          <w:spacing w:val="-2"/>
          <w:szCs w:val="20"/>
          <w:u w:val="single"/>
        </w:rPr>
        <w:t>M</w:t>
      </w:r>
      <w:r w:rsidRPr="00AB6BBF">
        <w:rPr>
          <w:rFonts w:cs="Times New Roman"/>
          <w:spacing w:val="-2"/>
          <w:szCs w:val="20"/>
        </w:rPr>
        <w:t>ijnentwille.</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12</w:t>
      </w:r>
      <w:r w:rsidRPr="00AB6BBF">
        <w:rPr>
          <w:rFonts w:cs="Times New Roman"/>
          <w:spacing w:val="-2"/>
          <w:szCs w:val="20"/>
        </w:rPr>
        <w:tab/>
        <w:t>Verblijdt u en verheugt u,</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 xml:space="preserve">want uw loon </w:t>
      </w:r>
      <w:r w:rsidRPr="00AB6BBF">
        <w:rPr>
          <w:rFonts w:cs="Times New Roman"/>
          <w:i/>
          <w:iCs/>
          <w:spacing w:val="-2"/>
          <w:szCs w:val="20"/>
        </w:rPr>
        <w:t>is</w:t>
      </w:r>
      <w:r w:rsidRPr="00AB6BBF">
        <w:rPr>
          <w:rFonts w:cs="Times New Roman"/>
          <w:spacing w:val="-2"/>
          <w:szCs w:val="20"/>
        </w:rPr>
        <w:t xml:space="preserve"> groot in de hemelen;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alzóó hebben zij vervolgd de Profeten,</w:t>
      </w:r>
    </w:p>
    <w:p w:rsidR="00B04DB3" w:rsidRDefault="00B04DB3" w:rsidP="00B04DB3">
      <w:pPr>
        <w:tabs>
          <w:tab w:val="left" w:pos="-1440"/>
          <w:tab w:val="left" w:pos="-720"/>
        </w:tabs>
        <w:spacing w:line="240" w:lineRule="atLeast"/>
        <w:jc w:val="both"/>
        <w:rPr>
          <w:rFonts w:cs="Times New Roman"/>
          <w:i/>
          <w:iCs/>
          <w:spacing w:val="-2"/>
          <w:szCs w:val="20"/>
        </w:rPr>
      </w:pPr>
      <w:r w:rsidRPr="00AB6BBF">
        <w:rPr>
          <w:rFonts w:cs="Times New Roman"/>
          <w:spacing w:val="-2"/>
          <w:szCs w:val="20"/>
        </w:rPr>
        <w:tab/>
      </w:r>
      <w:r w:rsidRPr="00AB6BBF">
        <w:rPr>
          <w:rFonts w:cs="Times New Roman"/>
          <w:spacing w:val="-2"/>
          <w:szCs w:val="20"/>
        </w:rPr>
        <w:tab/>
        <w:t xml:space="preserve">die vóór u </w:t>
      </w:r>
      <w:r w:rsidRPr="00AB6BBF">
        <w:rPr>
          <w:rFonts w:cs="Times New Roman"/>
          <w:i/>
          <w:iCs/>
          <w:spacing w:val="-2"/>
          <w:szCs w:val="20"/>
        </w:rPr>
        <w:t>geweest zijn.</w:t>
      </w:r>
    </w:p>
    <w:p w:rsidR="00B04DB3" w:rsidRDefault="00B04DB3" w:rsidP="00B04DB3">
      <w:pPr>
        <w:tabs>
          <w:tab w:val="left" w:pos="-1440"/>
          <w:tab w:val="left" w:pos="-720"/>
        </w:tabs>
        <w:spacing w:line="240" w:lineRule="atLeast"/>
        <w:jc w:val="both"/>
        <w:rPr>
          <w:rFonts w:cs="Times New Roman"/>
          <w:spacing w:val="-2"/>
          <w:szCs w:val="20"/>
        </w:rPr>
      </w:pPr>
    </w:p>
    <w:p w:rsidR="00B04DB3" w:rsidRPr="00D77840" w:rsidRDefault="00B04DB3" w:rsidP="00B04DB3">
      <w:pPr>
        <w:tabs>
          <w:tab w:val="left" w:pos="-1440"/>
          <w:tab w:val="left" w:pos="-720"/>
        </w:tabs>
        <w:spacing w:line="240" w:lineRule="atLeast"/>
        <w:jc w:val="both"/>
        <w:rPr>
          <w:rFonts w:cs="Times New Roman"/>
          <w:spacing w:val="-2"/>
          <w:szCs w:val="20"/>
        </w:rPr>
      </w:pPr>
      <w:r>
        <w:rPr>
          <w:rFonts w:cs="Times New Roman"/>
          <w:spacing w:val="-2"/>
          <w:szCs w:val="20"/>
        </w:rPr>
        <w:t>In deze overdenking zal ik in het bijzonder stilstaan bij vers 7:</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7</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de barmhartigen,</w:t>
      </w:r>
    </w:p>
    <w:p w:rsidR="00B04DB3" w:rsidRPr="00AB6BBF" w:rsidRDefault="00B04DB3" w:rsidP="00B04DB3">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hun zal barmhartigheid geschieden.</w:t>
      </w:r>
    </w:p>
    <w:p w:rsidR="00D77840" w:rsidRDefault="00D77840"/>
    <w:p w:rsidR="0081002C" w:rsidRDefault="008D432D" w:rsidP="0081002C">
      <w:r>
        <w:t xml:space="preserve">Wat is er zalig aan </w:t>
      </w:r>
      <w:r w:rsidR="0081002C">
        <w:t xml:space="preserve">barmhartigheid? Dat is niet de moeilijkste </w:t>
      </w:r>
      <w:bookmarkStart w:id="0" w:name="_GoBack"/>
      <w:bookmarkEnd w:id="0"/>
      <w:r w:rsidR="0081002C">
        <w:t xml:space="preserve">vraag. Wie barmhartigheid bewijst, wordt gelukkig, is gelukkig. De </w:t>
      </w:r>
      <w:r w:rsidR="0081002C">
        <w:rPr>
          <w:smallCaps/>
        </w:rPr>
        <w:t>Heere</w:t>
      </w:r>
      <w:r w:rsidR="0081002C">
        <w:t xml:space="preserve"> is barmhartig: he</w:t>
      </w:r>
      <w:r w:rsidR="00B04DB3">
        <w:t>t hoort bij Z</w:t>
      </w:r>
      <w:r w:rsidR="0081002C">
        <w:t xml:space="preserve">ijn karakter. Wie barmhartigheid bewijst, volgt Hem na: hij doet wat de </w:t>
      </w:r>
      <w:r w:rsidR="0081002C">
        <w:rPr>
          <w:smallCaps/>
        </w:rPr>
        <w:t>Heere</w:t>
      </w:r>
      <w:r w:rsidR="0081002C">
        <w:t xml:space="preserve"> behaagt.</w:t>
      </w:r>
      <w:r w:rsidR="00633FFC">
        <w:t xml:space="preserve"> Maar wat betekent barmhartigheid eigenlijk?</w:t>
      </w:r>
    </w:p>
    <w:p w:rsidR="00633FFC" w:rsidRDefault="00633FFC" w:rsidP="000861F3">
      <w:r>
        <w:t>Het schijnt afgel</w:t>
      </w:r>
      <w:r w:rsidR="000861F3">
        <w:t>eid te zijn van het Latijn: mise</w:t>
      </w:r>
      <w:r>
        <w:t>ricordia, waarbij ‘miser’</w:t>
      </w:r>
      <w:r w:rsidR="007F4C51">
        <w:t xml:space="preserve"> </w:t>
      </w:r>
      <w:r w:rsidR="000861F3">
        <w:t>‘</w:t>
      </w:r>
      <w:r w:rsidR="007F4C51">
        <w:t>ellendig, arm</w:t>
      </w:r>
      <w:r w:rsidR="000861F3">
        <w:t>’, betekent, en ‘cor’ hart. Aanvankelijk was de uitdrukking in het Nederduitse taalgebied ‘ontfarmhertig’, van ‘ontfarmen’; en ontfermen betekent iemand uit medelijden voor gevaren besch</w:t>
      </w:r>
      <w:r w:rsidR="00154D74">
        <w:t>e</w:t>
      </w:r>
      <w:r w:rsidR="000861F3">
        <w:t>rmen. Maar de Statenvertaling koos voor de middel Hoogduitse variant: ‘barmherzec’. In het Gotisch was dat ‘armahairts’, arm van hart, geweest, een letterlijke vertaling van het Latijn; later is er een voorvoegsel voor geplaatst, waarvan alleen de ‘b’ overgebleven is.</w:t>
      </w:r>
    </w:p>
    <w:p w:rsidR="000861F3" w:rsidRPr="0081002C" w:rsidRDefault="000861F3" w:rsidP="000861F3">
      <w:r>
        <w:t>Medelijden is er dicht bij; maar medelijden is op zich passief, terwijl barmhartigheid actief is. Medelijden is een gevoel, barmhartigheid is een daad of zijn daden die uit een gevoel van medelijden voortkomen.</w:t>
      </w:r>
    </w:p>
    <w:p w:rsidR="009A1A18" w:rsidRDefault="00F737AF" w:rsidP="000C6F1A">
      <w:r>
        <w:t xml:space="preserve">Weest barmhartig, wil Christus eigenlijk zeggen, en u zal barmhartigheid geschieden. Het tegenovergestelde van bamrhartigheid is natuurlijk </w:t>
      </w:r>
      <w:r>
        <w:rPr>
          <w:i/>
          <w:iCs/>
        </w:rPr>
        <w:t>onbarmhartigheid</w:t>
      </w:r>
      <w:r>
        <w:t>. Waar kan men dan zoal aan denken?</w:t>
      </w:r>
    </w:p>
    <w:p w:rsidR="007553A9" w:rsidRDefault="00F737AF" w:rsidP="007553A9">
      <w:r>
        <w:t xml:space="preserve">Aan het verhaal van de barmhartige Samaritaan. Een schoolvoorbeeld van barmhartigheid. </w:t>
      </w:r>
      <w:r w:rsidR="00433456">
        <w:t xml:space="preserve">De gelijkenis is al eens eerder aan de orde geweest; hoe kan het ook anders. Scherp wordt het contrast geschilderd tussen de Priester en de Leviet en de in hun ogen zo verachtelijke Samaritaan. De Priester en de Leviet wilden geen risico </w:t>
      </w:r>
      <w:r w:rsidR="00433456">
        <w:lastRenderedPageBreak/>
        <w:t xml:space="preserve">lopen, misschien om </w:t>
      </w:r>
      <w:r w:rsidR="007553A9">
        <w:t xml:space="preserve">ook </w:t>
      </w:r>
      <w:r w:rsidR="00433456">
        <w:t>overvallen te worden; misschien om zich te verontreinigen voor de dienst, al was de beroofde een mede Israëliet: hij was immers op weg van Jeruzalem naar Jericho overvallen.</w:t>
      </w:r>
      <w:r w:rsidR="007553A9">
        <w:t xml:space="preserve"> De vorm zou dan hebben gewonnen van de inhoud; en vorm zonder inhoud is natuurlijk loos. De man die overvallen was had hulp nodig; had dringend hulp nodig. Anders zou dit – wellicht – zijn einde betekenen.</w:t>
      </w:r>
      <w:r w:rsidR="00154D74">
        <w:t xml:space="preserve"> Maar zij liepen met een boog om deze man heen, en deden niets om hem te helpen.</w:t>
      </w:r>
    </w:p>
    <w:p w:rsidR="007553A9" w:rsidRDefault="007553A9" w:rsidP="00245A7A">
      <w:r>
        <w:t>De Samaritaan</w:t>
      </w:r>
      <w:r w:rsidR="00245A7A">
        <w:t>,</w:t>
      </w:r>
      <w:r>
        <w:t xml:space="preserve"> met de verkeerde leer, met de verkeerde vorm van aanbidding, vanuit Joodse optiek, slechts de vijf boeken van Mozes werden erkend als Heilige Schrift</w:t>
      </w:r>
      <w:r w:rsidR="00154D74">
        <w:t xml:space="preserve"> [net als </w:t>
      </w:r>
      <w:r w:rsidR="00245A7A">
        <w:t xml:space="preserve">– denkelijk – </w:t>
      </w:r>
      <w:r w:rsidR="00154D74">
        <w:t>de Sad</w:t>
      </w:r>
      <w:r w:rsidR="00245A7A">
        <w:t>duceeën overigens, waartoe aristocratische priesters behoorden, en de vragensteller, die had gevraagd: wie is mijn naaste, was wetgeleerde, dus denkelijk uit de priesterklasse: want één van de functies van een priester was, de wet uit te leggen]</w:t>
      </w:r>
      <w:r>
        <w:t>, en men aanbad op de berg Moria; hij, ja hij bekom</w:t>
      </w:r>
      <w:r w:rsidR="00385632">
        <w:t>mert zich om de gewonde man, hij bekommert zich om</w:t>
      </w:r>
      <w:r>
        <w:t xml:space="preserve"> het slachtoffer. Dat hij eigenlijk tot de vijanden hoorde, dat maakte niet uit. Daar vroeg de man niet naar; daar keek hij niet naar. Zijn naaste had hulp nodig. Hij kreeg medelijden. En hij ging vanuit dat medelijden helpen: </w:t>
      </w:r>
      <w:r w:rsidR="00F064F3">
        <w:t xml:space="preserve">hij deed veel meer dan men redelijkerwijs van hem </w:t>
      </w:r>
      <w:r w:rsidR="00385632">
        <w:t xml:space="preserve">zou </w:t>
      </w:r>
      <w:r w:rsidR="00F064F3">
        <w:t xml:space="preserve">verwachten zou of </w:t>
      </w:r>
      <w:r w:rsidR="00385632">
        <w:t xml:space="preserve">zelfs maar </w:t>
      </w:r>
      <w:r w:rsidR="00F064F3">
        <w:t>mocht</w:t>
      </w:r>
      <w:r w:rsidR="00385632">
        <w:t xml:space="preserve"> verwachten</w:t>
      </w:r>
      <w:r w:rsidR="00F064F3">
        <w:t>. Hij goot zijn olie en zijn wijn in zijn wonden, om de arme man te verzorgen. Hij verbond zijn wonden. Hij zette hem op zijn rijdier: hijzelf zal erbij gelopen hebben; hij bracht de gewonde zelfs naar een herberg. Hij verzorgde de man daar, en gaf de herbergier de volgende morgen geld [dus hij was daar een nacht overgebleven] om hem verder te verzorgen, en verzekerde dat, mocht meer nodig zijn, hij het zeker zou betalen.</w:t>
      </w:r>
    </w:p>
    <w:p w:rsidR="00F064F3" w:rsidRDefault="00F064F3" w:rsidP="007553A9">
      <w:r>
        <w:t xml:space="preserve">Dat is barmhartigheid. Dat is de barmhartigheid die de </w:t>
      </w:r>
      <w:r>
        <w:rPr>
          <w:smallCaps/>
        </w:rPr>
        <w:t>Heere</w:t>
      </w:r>
      <w:r>
        <w:t xml:space="preserve"> klaarblijkelijk volgens Jezus voor ogen staat. Dit is dus tevens een openbaring van Gods karakter. Zo wil de </w:t>
      </w:r>
      <w:r>
        <w:rPr>
          <w:smallCaps/>
        </w:rPr>
        <w:t>Heere</w:t>
      </w:r>
      <w:r>
        <w:t xml:space="preserve"> zijn.</w:t>
      </w:r>
    </w:p>
    <w:p w:rsidR="00F064F3" w:rsidRDefault="00F064F3" w:rsidP="00F064F3">
      <w:r>
        <w:t>Twee vragen roept dit op. De eerste, de bekendse, al zo vaak geuit: hoe verstaat zich dat in onze tijd ten aanzien van alle problemen die er zijn; of dat nu in het groot is, of in het klein. Of dat nu om oorlogen, hongersnoden of natuurrampen gaat, of om een familietwist of burenruzie. Maar ook en natuurlijk om ziekte en dood. Hoe kan dat in het aangezicht van een almachtig en barmhartig God? Het is mij een raadsel. Maar wel duidelijk is dat Hij toch barmhartigheid voor ogen staat. Klaarblijkelijk aan het einde van de tijd. Maar daarmee is de vraag voor ons toch nog niet opgelost.</w:t>
      </w:r>
    </w:p>
    <w:p w:rsidR="00F064F3" w:rsidRDefault="00F064F3" w:rsidP="00F064F3">
      <w:r>
        <w:t>De tweede vraag die zich opdringt is: wat doet dat ons? Ja, wij hebben barmhartigheid te bewijzen. De Middeleeuwen had dat prachtig uitgespeld: de zeven werken der barmhartigheid:</w:t>
      </w:r>
    </w:p>
    <w:p w:rsidR="00F064F3" w:rsidRDefault="00F064F3" w:rsidP="00F064F3">
      <w:r>
        <w:t>1.</w:t>
      </w:r>
      <w:r w:rsidR="00385632">
        <w:t xml:space="preserve">Ten eerste: </w:t>
      </w:r>
      <w:r>
        <w:t>De hongerigen spijzen</w:t>
      </w:r>
      <w:r>
        <w:t>.</w:t>
      </w:r>
    </w:p>
    <w:p w:rsidR="00F064F3" w:rsidRDefault="00F064F3" w:rsidP="00F064F3">
      <w:r>
        <w:t>2.</w:t>
      </w:r>
      <w:r w:rsidR="00385632">
        <w:t xml:space="preserve">Ten tweede: </w:t>
      </w:r>
      <w:r>
        <w:t>De dorstigen laven</w:t>
      </w:r>
      <w:r>
        <w:t>.</w:t>
      </w:r>
    </w:p>
    <w:p w:rsidR="00F064F3" w:rsidRDefault="00F064F3" w:rsidP="00F064F3">
      <w:r>
        <w:t>3.</w:t>
      </w:r>
      <w:r w:rsidR="00385632">
        <w:t xml:space="preserve">Ten derde: </w:t>
      </w:r>
      <w:r>
        <w:t>De naakten kleden</w:t>
      </w:r>
      <w:r>
        <w:t>.</w:t>
      </w:r>
    </w:p>
    <w:p w:rsidR="00F064F3" w:rsidRDefault="00F064F3" w:rsidP="00F064F3">
      <w:r>
        <w:t>4.</w:t>
      </w:r>
      <w:r w:rsidR="00385632">
        <w:t xml:space="preserve">Ten vierde: </w:t>
      </w:r>
      <w:r>
        <w:t>De vreemdelingen herbergen</w:t>
      </w:r>
      <w:r>
        <w:t>.</w:t>
      </w:r>
    </w:p>
    <w:p w:rsidR="00F064F3" w:rsidRDefault="00F064F3" w:rsidP="00F064F3">
      <w:r>
        <w:t>5.</w:t>
      </w:r>
      <w:r w:rsidR="00385632">
        <w:t xml:space="preserve">Ten vijfde: </w:t>
      </w:r>
      <w:r>
        <w:t>De zieken verzorgen</w:t>
      </w:r>
      <w:r>
        <w:t>.</w:t>
      </w:r>
    </w:p>
    <w:p w:rsidR="00F064F3" w:rsidRDefault="00F064F3" w:rsidP="00F064F3">
      <w:r>
        <w:t>6.</w:t>
      </w:r>
      <w:r w:rsidR="00385632">
        <w:t xml:space="preserve">Ten zesde: </w:t>
      </w:r>
      <w:r>
        <w:t>De gevangenen bezoeken</w:t>
      </w:r>
      <w:r>
        <w:t>.</w:t>
      </w:r>
    </w:p>
    <w:p w:rsidR="00F064F3" w:rsidRDefault="00F064F3" w:rsidP="00F064F3">
      <w:r>
        <w:t>7.</w:t>
      </w:r>
      <w:r w:rsidR="00385632">
        <w:t xml:space="preserve">Ten zevende </w:t>
      </w:r>
      <w:r>
        <w:t>De doden begraven</w:t>
      </w:r>
      <w:r>
        <w:t>.</w:t>
      </w:r>
    </w:p>
    <w:p w:rsidR="00F064F3" w:rsidRDefault="00F064F3" w:rsidP="00F064F3">
      <w:r>
        <w:t>Aldus Wikipedia.</w:t>
      </w:r>
    </w:p>
    <w:p w:rsidR="00F064F3" w:rsidRDefault="00F064F3" w:rsidP="00F064F3">
      <w:r>
        <w:t xml:space="preserve">Ik wist dit niet. Maar ziet u wat hier centraal staat? Wat staat hier in het midden, op de vierde plaats: de vreemdelingen herbergen. Och, wanneer men de afbeeldingen uit Syrië ziet, wie wordt </w:t>
      </w:r>
      <w:r w:rsidR="00547955">
        <w:t>dan niet met medelijden vervuld? Het is toch erg, het is toch vreselijk, wat daar gebeurt. En dan vluchten die arme mensen, vluchten, alles, of vrijwel alles, achterlatend, op zoek naar een beter. En dan belanden zij op Lesbos. Een eiland, voor de Turkse kust. Een Grieks eiland. En daar zitten zij vast. Alsof zij misdadigers zijn. Zij lijden gebrek. Maar dat is toch vreselijk?</w:t>
      </w:r>
    </w:p>
    <w:p w:rsidR="00547955" w:rsidRDefault="00547955" w:rsidP="00385632">
      <w:r>
        <w:t>Hoe kan men dan toch zeggen: sluit de grenzen? Dat kàn toch niet? Dat is toch onmenselijk? Men kan toch niet zeggen: omdat deze mensen islamiet zijn, zijn zij mijn naasten niet? Natuurlijk dient men voorzichtig te zijn. Natuurlijk dient men te beseffen dat er ook kaf is tussen het koren. Dat er mensen zijn, die misbruik willen maken van de situatie. Komt men iets dergelijks tegen, kan men dat natuurlijk niet gedogen. Dat zou dwaasheid zijn. Zijn er mensen die het mededogen en de tolerantie van Nederland in gevaar brengen: ja, daar dient men zeker op alert zijn: zover mag het niet komen. Het naroepen van meisjes die misschien niet volgens de kledingsvoorschriften gekleed zijn die hen voor ogen staat. Of het lastig vallen van andere minderheden. Dan dienen er maatregelen te worden genomen. Men dient de vreemdelingen goed en gastvrij te ontvangen. Maar men moet er voor waken te worden misbruikt.</w:t>
      </w:r>
    </w:p>
    <w:p w:rsidR="00F064F3" w:rsidRDefault="007B21E3" w:rsidP="007B21E3">
      <w:r>
        <w:t>Het is hartverwarmend hoeveel mensen zich voor vluchtelingen inzetten. Hoe veel geld hiervoor wordt opgehaald. Hoeveel tijd en energie men daarin steken wil. Dit geldt alle vormen van liefdadigheid. U ziet het: overal waar men de hongerigen spijzigt; de dorstigen laaft; de naakten kleedt; de zieken verzorgt; de gevangenen bezoekt, de doden begraaft: alom geldt daar ’s H</w:t>
      </w:r>
      <w:r>
        <w:rPr>
          <w:smallCaps/>
        </w:rPr>
        <w:t>eeren</w:t>
      </w:r>
      <w:r>
        <w:t xml:space="preserve"> zegen. En natuurlijk is het niet tot deze zaken beperkt. </w:t>
      </w:r>
      <w:r w:rsidR="00385632">
        <w:t xml:space="preserve">Dat zevental is ingegeven omwille van de heiligheid van het getal zeven, een duidelijk symbolisch getal. </w:t>
      </w:r>
      <w:r>
        <w:t xml:space="preserve">Overal waar men de naaste tot steun is, waar het medelijden gepaard gaat met een uitreiken naar de naaste, daar is sprake van barmhartigheid, en daarover heeft de </w:t>
      </w:r>
      <w:r>
        <w:rPr>
          <w:smallCaps/>
        </w:rPr>
        <w:t>Heere</w:t>
      </w:r>
      <w:r>
        <w:t xml:space="preserve"> gezegd dat Hij barmhartig zal zijn.</w:t>
      </w:r>
    </w:p>
    <w:p w:rsidR="007B21E3" w:rsidRDefault="007B21E3" w:rsidP="007B21E3">
      <w:r>
        <w:t xml:space="preserve">En hoe belangrijk is dat laatste niet. Waar zou men zonder barmhartigheid zijn? Naar recht en gerechtigheid moet men niet haken. Natuurlijk, wanneer men ontrecht is, streeft men zijn recht toch te halen. Maar niet ten koste van de ander; niet ten koste van alles. De </w:t>
      </w:r>
      <w:r>
        <w:rPr>
          <w:smallCaps/>
        </w:rPr>
        <w:t>Heere</w:t>
      </w:r>
      <w:r w:rsidR="00385632">
        <w:t xml:space="preserve"> Zelf weet hoe H</w:t>
      </w:r>
      <w:r>
        <w:t xml:space="preserve">ij mensen, die tekort werd gedaan, recht moet doen. Maar geen mens is volgens de Bijbel zonder zonde. Dat bedoel ik niet als beschuldiging. Ik ken de ander niet. Ik zal zeker niet zeggen dat de ander minder is dan mij, in ethisch opzicht. Daar pieker ik niet over. </w:t>
      </w:r>
      <w:r w:rsidR="00FB265D">
        <w:t xml:space="preserve">Dat heeft men ooit wel eens gedacht: maar dat is echt niet zo. </w:t>
      </w:r>
      <w:r>
        <w:t>Daar heb ik, kennende mijzelf, geen enkel recht toe. De raad van de apostel</w:t>
      </w:r>
      <w:r w:rsidR="00FB265D">
        <w:t xml:space="preserve"> [Paulus]</w:t>
      </w:r>
      <w:r>
        <w:t>: een ieder achte de ander uitmuntender dan zichzelf</w:t>
      </w:r>
      <w:r w:rsidR="00FB265D">
        <w:t xml:space="preserve"> [Filippenzen 2:3]</w:t>
      </w:r>
      <w:r>
        <w:t>, is niet voor niets gegeven. En dat geldt niet alleen medegelovigen: denk eens aan humanisten. Wat voor goeds die allemaal doen. Daar ben ik niets bij.</w:t>
      </w:r>
    </w:p>
    <w:p w:rsidR="007B21E3" w:rsidRDefault="007B21E3" w:rsidP="00154D74">
      <w:r>
        <w:t xml:space="preserve">Maar laat nimmer de haat het winnen van de liefde. Weest barmhartig, ook straks in het stemlokaal: de vluchtelingen, de echte vluchtelingen, mogen nimmer worden geweerd. Dat de </w:t>
      </w:r>
      <w:r>
        <w:rPr>
          <w:smallCaps/>
        </w:rPr>
        <w:t>Heere</w:t>
      </w:r>
      <w:r>
        <w:t xml:space="preserve"> </w:t>
      </w:r>
      <w:r w:rsidR="00154D74">
        <w:t xml:space="preserve">hunner en </w:t>
      </w:r>
      <w:r>
        <w:t>on</w:t>
      </w:r>
      <w:r w:rsidR="00154D74">
        <w:t>zer</w:t>
      </w:r>
      <w:r>
        <w:t xml:space="preserve"> barmhartig zijn mag, dat is mijn bede.</w:t>
      </w:r>
    </w:p>
    <w:p w:rsidR="007B21E3" w:rsidRPr="007B21E3" w:rsidRDefault="007B21E3" w:rsidP="007B21E3">
      <w:r>
        <w:t>Amen.</w:t>
      </w:r>
    </w:p>
    <w:p w:rsidR="00CD3C36" w:rsidRDefault="00CD3C36" w:rsidP="005977F3"/>
    <w:p w:rsidR="00CD3C36" w:rsidRDefault="00CD3C36" w:rsidP="008D2D40"/>
    <w:p w:rsidR="00CD3C36" w:rsidRDefault="00CD3C36" w:rsidP="008D2D40"/>
    <w:p w:rsidR="00CD3C36" w:rsidRDefault="00CD3C36" w:rsidP="008D2D40"/>
    <w:p w:rsidR="00CD3C36" w:rsidRDefault="00CD3C36" w:rsidP="008D2D40"/>
    <w:p w:rsidR="00CD3C36" w:rsidRDefault="00CD3C36" w:rsidP="008D2D40"/>
    <w:p w:rsidR="00CD3C36" w:rsidRDefault="00CD3C36" w:rsidP="008D2D40"/>
    <w:sectPr w:rsidR="00CD3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07D"/>
    <w:rsid w:val="000861F3"/>
    <w:rsid w:val="000C6F1A"/>
    <w:rsid w:val="00154D74"/>
    <w:rsid w:val="00245A7A"/>
    <w:rsid w:val="00385632"/>
    <w:rsid w:val="00433456"/>
    <w:rsid w:val="00547955"/>
    <w:rsid w:val="005977F3"/>
    <w:rsid w:val="005D04D1"/>
    <w:rsid w:val="005E3069"/>
    <w:rsid w:val="00604CD0"/>
    <w:rsid w:val="0061307D"/>
    <w:rsid w:val="00633FFC"/>
    <w:rsid w:val="006C4485"/>
    <w:rsid w:val="007553A9"/>
    <w:rsid w:val="007B21E3"/>
    <w:rsid w:val="007F35C6"/>
    <w:rsid w:val="007F4C51"/>
    <w:rsid w:val="0081002C"/>
    <w:rsid w:val="008710E2"/>
    <w:rsid w:val="008D2D40"/>
    <w:rsid w:val="008D432D"/>
    <w:rsid w:val="00910C61"/>
    <w:rsid w:val="009A1A18"/>
    <w:rsid w:val="009B1662"/>
    <w:rsid w:val="00A8115B"/>
    <w:rsid w:val="00AE0324"/>
    <w:rsid w:val="00B04DB3"/>
    <w:rsid w:val="00C06EE7"/>
    <w:rsid w:val="00C3215C"/>
    <w:rsid w:val="00C32471"/>
    <w:rsid w:val="00C40C97"/>
    <w:rsid w:val="00CD3C36"/>
    <w:rsid w:val="00D77840"/>
    <w:rsid w:val="00DD1588"/>
    <w:rsid w:val="00DD3E1E"/>
    <w:rsid w:val="00F064F3"/>
    <w:rsid w:val="00F737AF"/>
    <w:rsid w:val="00FB265D"/>
    <w:rsid w:val="00FD02EC"/>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002C"/>
    <w:rPr>
      <w:rFonts w:ascii="Times New Roman" w:eastAsiaTheme="minorEastAsia" w:hAnsi="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002C"/>
    <w:rPr>
      <w:rFonts w:ascii="Times New Roman" w:eastAsiaTheme="minorEastAsia" w:hAnsi="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25401">
      <w:bodyDiv w:val="1"/>
      <w:marLeft w:val="0"/>
      <w:marRight w:val="0"/>
      <w:marTop w:val="0"/>
      <w:marBottom w:val="0"/>
      <w:divBdr>
        <w:top w:val="none" w:sz="0" w:space="0" w:color="auto"/>
        <w:left w:val="none" w:sz="0" w:space="0" w:color="auto"/>
        <w:bottom w:val="none" w:sz="0" w:space="0" w:color="auto"/>
        <w:right w:val="none" w:sz="0" w:space="0" w:color="auto"/>
      </w:divBdr>
      <w:divsChild>
        <w:div w:id="26565309">
          <w:marLeft w:val="0"/>
          <w:marRight w:val="0"/>
          <w:marTop w:val="0"/>
          <w:marBottom w:val="0"/>
          <w:divBdr>
            <w:top w:val="none" w:sz="0" w:space="0" w:color="auto"/>
            <w:left w:val="none" w:sz="0" w:space="0" w:color="auto"/>
            <w:bottom w:val="none" w:sz="0" w:space="0" w:color="auto"/>
            <w:right w:val="none" w:sz="0" w:space="0" w:color="auto"/>
          </w:divBdr>
          <w:divsChild>
            <w:div w:id="1541282528">
              <w:marLeft w:val="0"/>
              <w:marRight w:val="0"/>
              <w:marTop w:val="0"/>
              <w:marBottom w:val="0"/>
              <w:divBdr>
                <w:top w:val="none" w:sz="0" w:space="0" w:color="auto"/>
                <w:left w:val="none" w:sz="0" w:space="0" w:color="auto"/>
                <w:bottom w:val="none" w:sz="0" w:space="0" w:color="auto"/>
                <w:right w:val="none" w:sz="0" w:space="0" w:color="auto"/>
              </w:divBdr>
              <w:divsChild>
                <w:div w:id="3946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1751</Words>
  <Characters>7707</Characters>
  <Application>Microsoft Office Word</Application>
  <DocSecurity>0</DocSecurity>
  <Lines>197</Lines>
  <Paragraphs>205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Aarnoud de Hamer</dc:creator>
  <cp:lastModifiedBy>Aarnoud de Hamer</cp:lastModifiedBy>
  <cp:revision>3</cp:revision>
  <dcterms:created xsi:type="dcterms:W3CDTF">2017-02-25T07:43:00Z</dcterms:created>
  <dcterms:modified xsi:type="dcterms:W3CDTF">2017-02-25T08:12:00Z</dcterms:modified>
</cp:coreProperties>
</file>