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588" w:rsidRDefault="00DF30D8">
      <w:r>
        <w:t>E17 Zondag Reminiscere miserationum Tuarum: Gedenk Uw Barmhartigheid.</w:t>
      </w:r>
    </w:p>
    <w:p w:rsidR="00DF30D8" w:rsidRDefault="00DF30D8"/>
    <w:p w:rsidR="00DF30D8" w:rsidRPr="00DF30D8" w:rsidRDefault="00DF30D8" w:rsidP="00DF30D8">
      <w:pPr>
        <w:rPr>
          <w:b/>
          <w:bCs/>
        </w:rPr>
      </w:pPr>
      <w:r w:rsidRPr="00DF30D8">
        <w:rPr>
          <w:b/>
          <w:bCs/>
        </w:rPr>
        <w:t>Zondag Reminiscere miserationum Tuarum: Gedenk Uw Barmhartigheid.</w:t>
      </w:r>
    </w:p>
    <w:p w:rsidR="00DF30D8" w:rsidRDefault="00DF30D8"/>
    <w:p w:rsidR="00DF30D8" w:rsidRDefault="00DF30D8" w:rsidP="00D416B2">
      <w:r>
        <w:t>De Schriftlezingen voor deze korte overdenking vind</w:t>
      </w:r>
      <w:r w:rsidR="00014114">
        <w:t>t</w:t>
      </w:r>
      <w:r>
        <w:t xml:space="preserve"> u opgetekend i</w:t>
      </w:r>
      <w:r w:rsidR="00D416B2">
        <w:t>n Psalm 25:6, Mattheüs 6:9 en 10 en Lucas 22:41 en 42.</w:t>
      </w:r>
    </w:p>
    <w:p w:rsidR="00DF30D8" w:rsidRDefault="00DF30D8"/>
    <w:p w:rsidR="00DF30D8" w:rsidRDefault="00DF30D8">
      <w:r>
        <w:t>Psalm vijfentwintig vers zes;</w:t>
      </w:r>
    </w:p>
    <w:p w:rsidR="00D416B2" w:rsidRPr="00FF30BE" w:rsidRDefault="00D416B2" w:rsidP="00D416B2">
      <w:pPr>
        <w:tabs>
          <w:tab w:val="left" w:pos="-1440"/>
          <w:tab w:val="left" w:pos="-720"/>
          <w:tab w:val="left" w:pos="709"/>
          <w:tab w:val="left" w:pos="1701"/>
        </w:tabs>
        <w:spacing w:line="240" w:lineRule="atLeast"/>
        <w:jc w:val="both"/>
        <w:rPr>
          <w:rFonts w:cs="Times New Roman"/>
          <w:spacing w:val="-2"/>
          <w:szCs w:val="20"/>
        </w:rPr>
      </w:pPr>
      <w:r w:rsidRPr="00FF30BE">
        <w:rPr>
          <w:rFonts w:cs="Times New Roman"/>
          <w:spacing w:val="-2"/>
          <w:szCs w:val="20"/>
        </w:rPr>
        <w:t>6</w:t>
      </w:r>
      <w:r w:rsidRPr="00FF30BE">
        <w:rPr>
          <w:rFonts w:cs="Times New Roman"/>
          <w:i/>
          <w:iCs/>
          <w:spacing w:val="-2"/>
          <w:szCs w:val="20"/>
        </w:rPr>
        <w:tab/>
      </w:r>
      <w:r>
        <w:rPr>
          <w:rFonts w:cs="Times New Roman"/>
          <w:spacing w:val="-2"/>
          <w:szCs w:val="20"/>
        </w:rPr>
        <w:t>[</w:t>
      </w:r>
      <w:r>
        <w:rPr>
          <w:rFonts w:cs="Times New Roman" w:hint="cs"/>
          <w:spacing w:val="-2"/>
          <w:szCs w:val="20"/>
          <w:rtl/>
          <w:lang w:bidi="he-IL"/>
        </w:rPr>
        <w:t>ז</w:t>
      </w:r>
      <w:r>
        <w:rPr>
          <w:rFonts w:cs="Times New Roman"/>
          <w:spacing w:val="-2"/>
          <w:szCs w:val="20"/>
        </w:rPr>
        <w:t xml:space="preserve">] </w:t>
      </w:r>
      <w:r w:rsidRPr="00FF30BE">
        <w:rPr>
          <w:rFonts w:cs="Times New Roman"/>
          <w:i/>
          <w:iCs/>
          <w:spacing w:val="-2"/>
          <w:szCs w:val="20"/>
        </w:rPr>
        <w:t>Zain</w:t>
      </w:r>
      <w:r>
        <w:rPr>
          <w:rFonts w:cs="Times New Roman"/>
          <w:spacing w:val="-2"/>
          <w:szCs w:val="20"/>
        </w:rPr>
        <w:t>.</w:t>
      </w:r>
      <w:r>
        <w:rPr>
          <w:rFonts w:cs="Times New Roman"/>
          <w:spacing w:val="-2"/>
          <w:szCs w:val="20"/>
        </w:rPr>
        <w:tab/>
      </w:r>
      <w:r w:rsidRPr="00FF30BE">
        <w:rPr>
          <w:rFonts w:cs="Times New Roman"/>
          <w:spacing w:val="-2"/>
          <w:szCs w:val="20"/>
        </w:rPr>
        <w:t>Gedenk, H</w:t>
      </w:r>
      <w:r w:rsidRPr="00FF30BE">
        <w:rPr>
          <w:rFonts w:cs="Times New Roman"/>
          <w:spacing w:val="-2"/>
          <w:sz w:val="16"/>
          <w:szCs w:val="16"/>
        </w:rPr>
        <w:t>EERE</w:t>
      </w:r>
      <w:r w:rsidRPr="00FF30BE">
        <w:rPr>
          <w:rFonts w:cs="Times New Roman"/>
          <w:spacing w:val="-2"/>
          <w:szCs w:val="20"/>
        </w:rPr>
        <w:t xml:space="preserve">, </w:t>
      </w:r>
      <w:r w:rsidRPr="00FF30BE">
        <w:rPr>
          <w:rFonts w:cs="Times New Roman"/>
          <w:spacing w:val="-2"/>
          <w:szCs w:val="20"/>
          <w:u w:val="single"/>
        </w:rPr>
        <w:t>U</w:t>
      </w:r>
      <w:r w:rsidRPr="00FF30BE">
        <w:rPr>
          <w:rFonts w:cs="Times New Roman"/>
          <w:spacing w:val="-2"/>
          <w:szCs w:val="20"/>
        </w:rPr>
        <w:t>wer barmhartigheden</w:t>
      </w:r>
    </w:p>
    <w:p w:rsidR="00D416B2" w:rsidRPr="00FF30BE" w:rsidRDefault="00D416B2" w:rsidP="00D416B2">
      <w:pPr>
        <w:tabs>
          <w:tab w:val="left" w:pos="-1440"/>
          <w:tab w:val="left" w:pos="-720"/>
          <w:tab w:val="left" w:pos="709"/>
          <w:tab w:val="left" w:pos="1701"/>
        </w:tabs>
        <w:spacing w:line="240" w:lineRule="atLeast"/>
        <w:jc w:val="both"/>
        <w:rPr>
          <w:rFonts w:cs="Times New Roman"/>
          <w:spacing w:val="-2"/>
          <w:szCs w:val="20"/>
        </w:rPr>
      </w:pPr>
      <w:r>
        <w:rPr>
          <w:rFonts w:cs="Times New Roman"/>
          <w:spacing w:val="-2"/>
          <w:szCs w:val="20"/>
        </w:rPr>
        <w:tab/>
      </w:r>
      <w:r w:rsidRPr="00FF30BE">
        <w:rPr>
          <w:rFonts w:cs="Times New Roman"/>
          <w:spacing w:val="-2"/>
          <w:szCs w:val="20"/>
        </w:rPr>
        <w:tab/>
        <w:t xml:space="preserve">en </w:t>
      </w:r>
      <w:r w:rsidRPr="00FF30BE">
        <w:rPr>
          <w:rFonts w:cs="Times New Roman"/>
          <w:spacing w:val="-2"/>
          <w:szCs w:val="20"/>
          <w:u w:val="single"/>
        </w:rPr>
        <w:t>U</w:t>
      </w:r>
      <w:r w:rsidRPr="00FF30BE">
        <w:rPr>
          <w:rFonts w:cs="Times New Roman"/>
          <w:spacing w:val="-2"/>
          <w:szCs w:val="20"/>
        </w:rPr>
        <w:t>wer goedertierenheden,</w:t>
      </w:r>
    </w:p>
    <w:p w:rsidR="00D416B2" w:rsidRPr="00FF30BE" w:rsidRDefault="00D416B2" w:rsidP="00D416B2">
      <w:pPr>
        <w:tabs>
          <w:tab w:val="left" w:pos="-1440"/>
          <w:tab w:val="left" w:pos="-720"/>
          <w:tab w:val="left" w:pos="709"/>
          <w:tab w:val="left" w:pos="1701"/>
        </w:tabs>
        <w:spacing w:line="240" w:lineRule="atLeast"/>
        <w:jc w:val="both"/>
        <w:rPr>
          <w:rFonts w:cs="Times New Roman"/>
          <w:spacing w:val="-2"/>
          <w:szCs w:val="20"/>
        </w:rPr>
      </w:pPr>
      <w:r>
        <w:rPr>
          <w:rFonts w:cs="Times New Roman"/>
          <w:spacing w:val="-2"/>
          <w:szCs w:val="20"/>
        </w:rPr>
        <w:tab/>
      </w:r>
      <w:r w:rsidRPr="00FF30BE">
        <w:rPr>
          <w:rFonts w:cs="Times New Roman"/>
          <w:spacing w:val="-2"/>
          <w:szCs w:val="20"/>
        </w:rPr>
        <w:tab/>
        <w:t>want die zijn van eeuwigheid.</w:t>
      </w:r>
    </w:p>
    <w:p w:rsidR="00DF30D8" w:rsidRDefault="00DF30D8"/>
    <w:p w:rsidR="00D416B2" w:rsidRDefault="00D416B2">
      <w:r>
        <w:t>Het Evangelie naar Mattheüs, en daarvan het zesde hoofdstuk, de verzen 9 en 10:</w:t>
      </w:r>
    </w:p>
    <w:p w:rsidR="00D416B2" w:rsidRPr="00AB6BBF" w:rsidRDefault="00D416B2" w:rsidP="00D416B2">
      <w:pPr>
        <w:tabs>
          <w:tab w:val="left" w:pos="-1440"/>
          <w:tab w:val="left" w:pos="-720"/>
        </w:tabs>
        <w:spacing w:line="240" w:lineRule="atLeast"/>
        <w:jc w:val="both"/>
        <w:rPr>
          <w:rFonts w:cs="Times New Roman"/>
          <w:spacing w:val="-2"/>
          <w:szCs w:val="20"/>
        </w:rPr>
      </w:pPr>
      <w:r w:rsidRPr="00AB6BBF">
        <w:rPr>
          <w:rFonts w:cs="Times New Roman"/>
          <w:spacing w:val="-2"/>
          <w:szCs w:val="20"/>
        </w:rPr>
        <w:t>9</w:t>
      </w:r>
      <w:r w:rsidRPr="00AB6BBF">
        <w:rPr>
          <w:rFonts w:cs="Times New Roman"/>
          <w:spacing w:val="-2"/>
          <w:szCs w:val="20"/>
        </w:rPr>
        <w:tab/>
        <w:t>Gij dan bidt aldus:</w:t>
      </w:r>
    </w:p>
    <w:p w:rsidR="00D416B2" w:rsidRPr="00AB6BBF" w:rsidRDefault="00D416B2" w:rsidP="00D416B2">
      <w:pPr>
        <w:tabs>
          <w:tab w:val="left" w:pos="-1440"/>
          <w:tab w:val="left" w:pos="-720"/>
        </w:tabs>
        <w:spacing w:line="240" w:lineRule="atLeast"/>
        <w:jc w:val="both"/>
        <w:rPr>
          <w:rFonts w:cs="Times New Roman"/>
          <w:spacing w:val="-2"/>
          <w:szCs w:val="20"/>
        </w:rPr>
      </w:pPr>
      <w:r w:rsidRPr="00AB6BBF">
        <w:rPr>
          <w:rFonts w:cs="Times New Roman"/>
          <w:spacing w:val="-2"/>
          <w:szCs w:val="20"/>
        </w:rPr>
        <w:tab/>
        <w:t xml:space="preserve">Onze Vader, </w:t>
      </w:r>
      <w:r w:rsidRPr="00AB6BBF">
        <w:rPr>
          <w:rFonts w:cs="Times New Roman"/>
          <w:spacing w:val="-2"/>
          <w:szCs w:val="20"/>
          <w:u w:val="single"/>
        </w:rPr>
        <w:t>D</w:t>
      </w:r>
      <w:r w:rsidRPr="00AB6BBF">
        <w:rPr>
          <w:rFonts w:cs="Times New Roman"/>
          <w:spacing w:val="-2"/>
          <w:szCs w:val="20"/>
        </w:rPr>
        <w:t xml:space="preserve">ie in de hemelen </w:t>
      </w:r>
      <w:r w:rsidRPr="00AB6BBF">
        <w:rPr>
          <w:rFonts w:cs="Times New Roman"/>
          <w:i/>
          <w:iCs/>
          <w:spacing w:val="-2"/>
          <w:szCs w:val="20"/>
        </w:rPr>
        <w:t>zijt,</w:t>
      </w:r>
    </w:p>
    <w:p w:rsidR="00D416B2" w:rsidRPr="00AB6BBF" w:rsidRDefault="00D416B2" w:rsidP="00D416B2">
      <w:pPr>
        <w:tabs>
          <w:tab w:val="left" w:pos="-1440"/>
          <w:tab w:val="left" w:pos="-720"/>
        </w:tabs>
        <w:spacing w:line="240" w:lineRule="atLeast"/>
        <w:jc w:val="both"/>
        <w:rPr>
          <w:rFonts w:cs="Times New Roman"/>
          <w:spacing w:val="-2"/>
          <w:szCs w:val="20"/>
        </w:rPr>
      </w:pPr>
      <w:r w:rsidRPr="00AB6BBF">
        <w:rPr>
          <w:rFonts w:cs="Times New Roman"/>
          <w:spacing w:val="-2"/>
          <w:szCs w:val="20"/>
        </w:rPr>
        <w:tab/>
      </w:r>
      <w:r w:rsidRPr="00AB6BBF">
        <w:rPr>
          <w:rFonts w:cs="Times New Roman"/>
          <w:spacing w:val="-2"/>
          <w:szCs w:val="20"/>
          <w:u w:val="single"/>
        </w:rPr>
        <w:t>U</w:t>
      </w:r>
      <w:r w:rsidRPr="00AB6BBF">
        <w:rPr>
          <w:rFonts w:cs="Times New Roman"/>
          <w:spacing w:val="-2"/>
          <w:szCs w:val="20"/>
        </w:rPr>
        <w:t xml:space="preserve">w </w:t>
      </w:r>
      <w:r w:rsidRPr="00AB6BBF">
        <w:rPr>
          <w:rFonts w:cs="Times New Roman"/>
          <w:spacing w:val="-2"/>
          <w:szCs w:val="20"/>
          <w:u w:val="single"/>
        </w:rPr>
        <w:t>N</w:t>
      </w:r>
      <w:r w:rsidRPr="00AB6BBF">
        <w:rPr>
          <w:rFonts w:cs="Times New Roman"/>
          <w:spacing w:val="-2"/>
          <w:szCs w:val="20"/>
        </w:rPr>
        <w:t>aam worde geheiligd;</w:t>
      </w:r>
    </w:p>
    <w:p w:rsidR="00D416B2" w:rsidRPr="00AB6BBF" w:rsidRDefault="00D416B2" w:rsidP="00D416B2">
      <w:pPr>
        <w:tabs>
          <w:tab w:val="left" w:pos="-1440"/>
          <w:tab w:val="left" w:pos="-720"/>
        </w:tabs>
        <w:spacing w:line="240" w:lineRule="atLeast"/>
        <w:jc w:val="both"/>
        <w:rPr>
          <w:rFonts w:cs="Times New Roman"/>
          <w:spacing w:val="-2"/>
          <w:szCs w:val="20"/>
        </w:rPr>
      </w:pPr>
      <w:r w:rsidRPr="00AB6BBF">
        <w:rPr>
          <w:rFonts w:cs="Times New Roman"/>
          <w:spacing w:val="-2"/>
          <w:szCs w:val="20"/>
        </w:rPr>
        <w:t>10</w:t>
      </w:r>
      <w:r w:rsidRPr="00AB6BBF">
        <w:rPr>
          <w:rFonts w:cs="Times New Roman"/>
          <w:spacing w:val="-2"/>
          <w:szCs w:val="20"/>
        </w:rPr>
        <w:tab/>
      </w:r>
      <w:r w:rsidRPr="00AB6BBF">
        <w:rPr>
          <w:rFonts w:cs="Times New Roman"/>
          <w:spacing w:val="-2"/>
          <w:szCs w:val="20"/>
          <w:u w:val="single"/>
        </w:rPr>
        <w:t>U</w:t>
      </w:r>
      <w:r w:rsidRPr="00AB6BBF">
        <w:rPr>
          <w:rFonts w:cs="Times New Roman"/>
          <w:spacing w:val="-2"/>
          <w:szCs w:val="20"/>
        </w:rPr>
        <w:t>w Koninkrijk kome;</w:t>
      </w:r>
    </w:p>
    <w:p w:rsidR="00D416B2" w:rsidRPr="00AB6BBF" w:rsidRDefault="00D416B2" w:rsidP="00D416B2">
      <w:pPr>
        <w:tabs>
          <w:tab w:val="left" w:pos="-1440"/>
          <w:tab w:val="left" w:pos="-720"/>
        </w:tabs>
        <w:spacing w:line="240" w:lineRule="atLeast"/>
        <w:jc w:val="both"/>
        <w:rPr>
          <w:rFonts w:cs="Times New Roman"/>
          <w:spacing w:val="-2"/>
          <w:szCs w:val="20"/>
        </w:rPr>
      </w:pPr>
      <w:r w:rsidRPr="00AB6BBF">
        <w:rPr>
          <w:rFonts w:cs="Times New Roman"/>
          <w:spacing w:val="-2"/>
          <w:szCs w:val="20"/>
        </w:rPr>
        <w:tab/>
      </w:r>
      <w:r w:rsidRPr="00AB6BBF">
        <w:rPr>
          <w:rFonts w:cs="Times New Roman"/>
          <w:spacing w:val="-2"/>
          <w:szCs w:val="20"/>
          <w:u w:val="single"/>
        </w:rPr>
        <w:t>U</w:t>
      </w:r>
      <w:r w:rsidRPr="00AB6BBF">
        <w:rPr>
          <w:rFonts w:cs="Times New Roman"/>
          <w:spacing w:val="-2"/>
          <w:szCs w:val="20"/>
        </w:rPr>
        <w:t>w wil geschiede,</w:t>
      </w:r>
    </w:p>
    <w:p w:rsidR="00D416B2" w:rsidRDefault="00D416B2" w:rsidP="00D416B2">
      <w:pPr>
        <w:tabs>
          <w:tab w:val="left" w:pos="-1440"/>
          <w:tab w:val="left" w:pos="-720"/>
        </w:tabs>
        <w:spacing w:line="240" w:lineRule="atLeast"/>
        <w:jc w:val="both"/>
        <w:rPr>
          <w:rFonts w:cs="Times New Roman"/>
          <w:spacing w:val="-2"/>
          <w:szCs w:val="20"/>
        </w:rPr>
      </w:pPr>
      <w:r w:rsidRPr="00AB6BBF">
        <w:rPr>
          <w:rFonts w:cs="Times New Roman"/>
          <w:spacing w:val="-2"/>
          <w:szCs w:val="20"/>
        </w:rPr>
        <w:tab/>
        <w:t xml:space="preserve">gelijk in den hemel, </w:t>
      </w:r>
      <w:r w:rsidRPr="00AB6BBF">
        <w:rPr>
          <w:rFonts w:cs="Times New Roman"/>
          <w:i/>
          <w:iCs/>
          <w:spacing w:val="-2"/>
          <w:szCs w:val="20"/>
        </w:rPr>
        <w:t>alzóó</w:t>
      </w:r>
      <w:r>
        <w:rPr>
          <w:rFonts w:cs="Times New Roman"/>
          <w:spacing w:val="-2"/>
          <w:szCs w:val="20"/>
        </w:rPr>
        <w:t xml:space="preserve"> ook op de aarde; . . . .</w:t>
      </w:r>
    </w:p>
    <w:p w:rsidR="00D416B2" w:rsidRDefault="00D416B2" w:rsidP="00D416B2">
      <w:pPr>
        <w:tabs>
          <w:tab w:val="left" w:pos="-1440"/>
          <w:tab w:val="left" w:pos="-720"/>
        </w:tabs>
        <w:spacing w:line="240" w:lineRule="atLeast"/>
        <w:jc w:val="both"/>
        <w:rPr>
          <w:rFonts w:cs="Times New Roman"/>
          <w:spacing w:val="-2"/>
          <w:szCs w:val="20"/>
        </w:rPr>
      </w:pPr>
    </w:p>
    <w:p w:rsidR="00D416B2" w:rsidRDefault="00D416B2" w:rsidP="00D416B2">
      <w:pPr>
        <w:tabs>
          <w:tab w:val="left" w:pos="-1440"/>
          <w:tab w:val="left" w:pos="-720"/>
        </w:tabs>
        <w:spacing w:line="240" w:lineRule="atLeast"/>
        <w:jc w:val="both"/>
        <w:rPr>
          <w:rFonts w:cs="Times New Roman"/>
          <w:spacing w:val="-2"/>
          <w:szCs w:val="20"/>
        </w:rPr>
      </w:pPr>
      <w:r>
        <w:rPr>
          <w:rFonts w:cs="Times New Roman"/>
          <w:spacing w:val="-2"/>
          <w:szCs w:val="20"/>
        </w:rPr>
        <w:t>En het Evangelie naar Lucas, en daarvan het 22</w:t>
      </w:r>
      <w:r w:rsidRPr="00D416B2">
        <w:rPr>
          <w:rFonts w:cs="Times New Roman"/>
          <w:spacing w:val="-2"/>
          <w:szCs w:val="20"/>
          <w:vertAlign w:val="superscript"/>
        </w:rPr>
        <w:t>ste</w:t>
      </w:r>
      <w:r>
        <w:rPr>
          <w:rFonts w:cs="Times New Roman"/>
          <w:spacing w:val="-2"/>
          <w:szCs w:val="20"/>
        </w:rPr>
        <w:t xml:space="preserve"> hoofstuk, de verzen 41 en 42:</w:t>
      </w:r>
    </w:p>
    <w:p w:rsidR="00D416B2" w:rsidRPr="003B1FF1" w:rsidRDefault="00D416B2" w:rsidP="00D416B2">
      <w:pPr>
        <w:tabs>
          <w:tab w:val="left" w:pos="-1440"/>
          <w:tab w:val="left" w:pos="-720"/>
        </w:tabs>
        <w:spacing w:line="240" w:lineRule="atLeast"/>
        <w:jc w:val="both"/>
        <w:rPr>
          <w:rFonts w:cs="Times New Roman"/>
          <w:spacing w:val="-2"/>
          <w:szCs w:val="20"/>
        </w:rPr>
      </w:pPr>
      <w:r w:rsidRPr="003B1FF1">
        <w:rPr>
          <w:rFonts w:cs="Times New Roman"/>
          <w:spacing w:val="-2"/>
          <w:szCs w:val="20"/>
        </w:rPr>
        <w:t>41</w:t>
      </w:r>
      <w:r w:rsidRPr="003B1FF1">
        <w:rPr>
          <w:rFonts w:cs="Times New Roman"/>
          <w:spacing w:val="-2"/>
          <w:szCs w:val="20"/>
        </w:rPr>
        <w:tab/>
        <w:t xml:space="preserve">En </w:t>
      </w:r>
      <w:r w:rsidRPr="003B1FF1">
        <w:rPr>
          <w:rFonts w:cs="Times New Roman"/>
          <w:spacing w:val="-2"/>
          <w:szCs w:val="20"/>
          <w:u w:val="single"/>
        </w:rPr>
        <w:t>H</w:t>
      </w:r>
      <w:r w:rsidRPr="003B1FF1">
        <w:rPr>
          <w:rFonts w:cs="Times New Roman"/>
          <w:spacing w:val="-2"/>
          <w:szCs w:val="20"/>
        </w:rPr>
        <w:t xml:space="preserve">ij scheidde </w:t>
      </w:r>
      <w:r w:rsidRPr="003B1FF1">
        <w:rPr>
          <w:rFonts w:cs="Times New Roman"/>
          <w:spacing w:val="-2"/>
          <w:szCs w:val="20"/>
          <w:u w:val="single"/>
        </w:rPr>
        <w:t>Z</w:t>
      </w:r>
      <w:r w:rsidRPr="003B1FF1">
        <w:rPr>
          <w:rFonts w:cs="Times New Roman"/>
          <w:spacing w:val="-2"/>
          <w:szCs w:val="20"/>
        </w:rPr>
        <w:t>ich van hen af</w:t>
      </w:r>
    </w:p>
    <w:p w:rsidR="00D416B2" w:rsidRPr="003B1FF1" w:rsidRDefault="00D416B2" w:rsidP="00D416B2">
      <w:pPr>
        <w:tabs>
          <w:tab w:val="left" w:pos="-1440"/>
          <w:tab w:val="left" w:pos="-720"/>
        </w:tabs>
        <w:spacing w:line="240" w:lineRule="atLeast"/>
        <w:jc w:val="both"/>
        <w:rPr>
          <w:rFonts w:cs="Times New Roman"/>
          <w:spacing w:val="-2"/>
          <w:szCs w:val="20"/>
        </w:rPr>
      </w:pPr>
      <w:r w:rsidRPr="003B1FF1">
        <w:rPr>
          <w:rFonts w:cs="Times New Roman"/>
          <w:spacing w:val="-2"/>
          <w:szCs w:val="20"/>
        </w:rPr>
        <w:tab/>
        <w:t>omtrent eenen steenworp,</w:t>
      </w:r>
    </w:p>
    <w:p w:rsidR="00D416B2" w:rsidRPr="003B1FF1" w:rsidRDefault="00D416B2" w:rsidP="00D416B2">
      <w:pPr>
        <w:tabs>
          <w:tab w:val="left" w:pos="-1440"/>
          <w:tab w:val="left" w:pos="-720"/>
        </w:tabs>
        <w:spacing w:line="240" w:lineRule="atLeast"/>
        <w:jc w:val="both"/>
        <w:rPr>
          <w:rFonts w:cs="Times New Roman"/>
          <w:spacing w:val="-2"/>
          <w:szCs w:val="20"/>
        </w:rPr>
      </w:pPr>
      <w:r w:rsidRPr="003B1FF1">
        <w:rPr>
          <w:rFonts w:cs="Times New Roman"/>
          <w:spacing w:val="-2"/>
          <w:szCs w:val="20"/>
        </w:rPr>
        <w:tab/>
        <w:t>en knielde neder</w:t>
      </w:r>
    </w:p>
    <w:p w:rsidR="00D416B2" w:rsidRPr="003B1FF1" w:rsidRDefault="00D416B2" w:rsidP="00D416B2">
      <w:pPr>
        <w:tabs>
          <w:tab w:val="left" w:pos="-1440"/>
          <w:tab w:val="left" w:pos="-720"/>
        </w:tabs>
        <w:spacing w:line="240" w:lineRule="atLeast"/>
        <w:jc w:val="both"/>
        <w:rPr>
          <w:rFonts w:cs="Times New Roman"/>
          <w:spacing w:val="-2"/>
          <w:szCs w:val="20"/>
        </w:rPr>
      </w:pPr>
      <w:r w:rsidRPr="003B1FF1">
        <w:rPr>
          <w:rFonts w:cs="Times New Roman"/>
          <w:spacing w:val="-2"/>
          <w:szCs w:val="20"/>
        </w:rPr>
        <w:tab/>
        <w:t>en bad,</w:t>
      </w:r>
    </w:p>
    <w:p w:rsidR="00D416B2" w:rsidRPr="003B1FF1" w:rsidRDefault="00D416B2" w:rsidP="00D416B2">
      <w:pPr>
        <w:tabs>
          <w:tab w:val="left" w:pos="-1440"/>
          <w:tab w:val="left" w:pos="-720"/>
        </w:tabs>
        <w:spacing w:line="240" w:lineRule="atLeast"/>
        <w:jc w:val="both"/>
        <w:rPr>
          <w:rFonts w:cs="Times New Roman"/>
          <w:spacing w:val="-2"/>
          <w:szCs w:val="20"/>
        </w:rPr>
      </w:pPr>
      <w:r w:rsidRPr="003B1FF1">
        <w:rPr>
          <w:rFonts w:cs="Times New Roman"/>
          <w:spacing w:val="-2"/>
          <w:szCs w:val="20"/>
        </w:rPr>
        <w:t>42</w:t>
      </w:r>
      <w:r w:rsidRPr="003B1FF1">
        <w:rPr>
          <w:rFonts w:cs="Times New Roman"/>
          <w:spacing w:val="-2"/>
          <w:szCs w:val="20"/>
        </w:rPr>
        <w:tab/>
        <w:t>zeggende:</w:t>
      </w:r>
    </w:p>
    <w:p w:rsidR="00D416B2" w:rsidRPr="003B1FF1" w:rsidRDefault="00D416B2" w:rsidP="00D416B2">
      <w:pPr>
        <w:tabs>
          <w:tab w:val="left" w:pos="-1440"/>
          <w:tab w:val="left" w:pos="-720"/>
        </w:tabs>
        <w:spacing w:line="240" w:lineRule="atLeast"/>
        <w:jc w:val="both"/>
        <w:rPr>
          <w:rFonts w:cs="Times New Roman"/>
          <w:spacing w:val="-2"/>
          <w:szCs w:val="20"/>
        </w:rPr>
      </w:pPr>
      <w:r w:rsidRPr="003B1FF1">
        <w:rPr>
          <w:rFonts w:cs="Times New Roman"/>
          <w:spacing w:val="-2"/>
          <w:szCs w:val="20"/>
        </w:rPr>
        <w:tab/>
        <w:t>"Vader,</w:t>
      </w:r>
    </w:p>
    <w:p w:rsidR="00D416B2" w:rsidRPr="003B1FF1" w:rsidRDefault="00D416B2" w:rsidP="00D416B2">
      <w:pPr>
        <w:tabs>
          <w:tab w:val="left" w:pos="-1440"/>
          <w:tab w:val="left" w:pos="-720"/>
        </w:tabs>
        <w:spacing w:line="240" w:lineRule="atLeast"/>
        <w:jc w:val="both"/>
        <w:rPr>
          <w:rFonts w:cs="Times New Roman"/>
          <w:spacing w:val="-2"/>
          <w:szCs w:val="20"/>
        </w:rPr>
      </w:pPr>
      <w:r w:rsidRPr="003B1FF1">
        <w:rPr>
          <w:rFonts w:cs="Times New Roman"/>
          <w:spacing w:val="-2"/>
          <w:szCs w:val="20"/>
        </w:rPr>
        <w:tab/>
        <w:t xml:space="preserve">of Gij wildet dezen drinkbeker van </w:t>
      </w:r>
      <w:r w:rsidRPr="003B1FF1">
        <w:rPr>
          <w:rFonts w:cs="Times New Roman"/>
          <w:spacing w:val="-2"/>
          <w:szCs w:val="20"/>
          <w:u w:val="single"/>
        </w:rPr>
        <w:t>M</w:t>
      </w:r>
      <w:r w:rsidRPr="003B1FF1">
        <w:rPr>
          <w:rFonts w:cs="Times New Roman"/>
          <w:spacing w:val="-2"/>
          <w:szCs w:val="20"/>
        </w:rPr>
        <w:t>ij wegnemen!</w:t>
      </w:r>
    </w:p>
    <w:p w:rsidR="00D416B2" w:rsidRPr="003B1FF1" w:rsidRDefault="00D416B2" w:rsidP="00D416B2">
      <w:pPr>
        <w:tabs>
          <w:tab w:val="left" w:pos="-1440"/>
          <w:tab w:val="left" w:pos="-720"/>
        </w:tabs>
        <w:spacing w:line="240" w:lineRule="atLeast"/>
        <w:jc w:val="both"/>
        <w:rPr>
          <w:rFonts w:cs="Times New Roman"/>
          <w:spacing w:val="-2"/>
          <w:szCs w:val="20"/>
        </w:rPr>
      </w:pPr>
      <w:r w:rsidRPr="003B1FF1">
        <w:rPr>
          <w:rFonts w:cs="Times New Roman"/>
          <w:spacing w:val="-2"/>
          <w:szCs w:val="20"/>
        </w:rPr>
        <w:tab/>
        <w:t xml:space="preserve">Doch niet </w:t>
      </w:r>
      <w:r w:rsidRPr="003B1FF1">
        <w:rPr>
          <w:rFonts w:cs="Times New Roman"/>
          <w:spacing w:val="-2"/>
          <w:szCs w:val="20"/>
          <w:u w:val="single"/>
        </w:rPr>
        <w:t>M</w:t>
      </w:r>
      <w:r w:rsidRPr="003B1FF1">
        <w:rPr>
          <w:rFonts w:cs="Times New Roman"/>
          <w:spacing w:val="-2"/>
          <w:szCs w:val="20"/>
        </w:rPr>
        <w:t>ijn wil,</w:t>
      </w:r>
    </w:p>
    <w:p w:rsidR="00D416B2" w:rsidRPr="003B1FF1" w:rsidRDefault="00D416B2" w:rsidP="00D416B2">
      <w:pPr>
        <w:tabs>
          <w:tab w:val="left" w:pos="-1440"/>
          <w:tab w:val="left" w:pos="-720"/>
        </w:tabs>
        <w:spacing w:line="240" w:lineRule="atLeast"/>
        <w:jc w:val="both"/>
        <w:rPr>
          <w:rFonts w:cs="Times New Roman"/>
          <w:spacing w:val="-2"/>
          <w:szCs w:val="20"/>
        </w:rPr>
      </w:pPr>
      <w:r w:rsidRPr="003B1FF1">
        <w:rPr>
          <w:rFonts w:cs="Times New Roman"/>
          <w:spacing w:val="-2"/>
          <w:szCs w:val="20"/>
        </w:rPr>
        <w:tab/>
        <w:t xml:space="preserve">maar de </w:t>
      </w:r>
      <w:r w:rsidRPr="003B1FF1">
        <w:rPr>
          <w:rFonts w:cs="Times New Roman"/>
          <w:spacing w:val="-2"/>
          <w:szCs w:val="20"/>
          <w:u w:val="single"/>
        </w:rPr>
        <w:t>U</w:t>
      </w:r>
      <w:r w:rsidRPr="003B1FF1">
        <w:rPr>
          <w:rFonts w:cs="Times New Roman"/>
          <w:spacing w:val="-2"/>
          <w:szCs w:val="20"/>
        </w:rPr>
        <w:t>we geschiede."</w:t>
      </w:r>
    </w:p>
    <w:p w:rsidR="00D416B2" w:rsidRDefault="00D416B2"/>
    <w:p w:rsidR="008B73C8" w:rsidRDefault="008B73C8">
      <w:r>
        <w:t>Tot zover deze Schriftlezingen.</w:t>
      </w:r>
    </w:p>
    <w:p w:rsidR="008B73C8" w:rsidRDefault="008B73C8"/>
    <w:p w:rsidR="00DF30D8" w:rsidRDefault="00DF30D8">
      <w:r>
        <w:t>In deze korte overdenking staat de vraag centraal: hoe is “Uw wil geschiede” te verstaan?</w:t>
      </w:r>
    </w:p>
    <w:p w:rsidR="00DF30D8" w:rsidRDefault="00DF30D8"/>
    <w:p w:rsidR="00DF30D8" w:rsidRDefault="00DF30D8">
      <w:r>
        <w:t>Heere, gedenk Uw barmhartigheid. Dat is altijd een goede bede, een zeer terechte bede. Want in Zijn barmhartigheid ligt onze hoop; en niet alleen de onze, maar de hoop der hele wereld.</w:t>
      </w:r>
    </w:p>
    <w:p w:rsidR="00DF30D8" w:rsidRDefault="00DF30D8">
      <w:r>
        <w:t>Vaak hoort men bidden: “U</w:t>
      </w:r>
      <w:r w:rsidR="008B73C8">
        <w:t>w</w:t>
      </w:r>
      <w:r>
        <w:t xml:space="preserve"> wil geschiede”. Men vraagt om genezing, men vraagt om de zegen van boven op een bepaalde onderneming; op een reis; men vraagt om een behouden uitkomst; of om winst bij het zaken doen; om het slagen van een studie of een expeditie, of een onderzoek. En dan vraagt men daarbij: “Uw wil geschiede”. Vaak vraagt men dat</w:t>
      </w:r>
      <w:r w:rsidR="00B25038">
        <w:t>,</w:t>
      </w:r>
      <w:r>
        <w:t xml:space="preserve"> wanneer de uitkomst ongewis is. Is iemand ziek, </w:t>
      </w:r>
      <w:r w:rsidR="00664FBE">
        <w:t xml:space="preserve">vooral ernstig ziek, </w:t>
      </w:r>
      <w:r>
        <w:t>dan bidt men soms om genezing, maar daarbij altijd de woorden voegend: “Uw wil geschiede”.</w:t>
      </w:r>
    </w:p>
    <w:p w:rsidR="00DF30D8" w:rsidRDefault="00DF30D8">
      <w:r>
        <w:t>Dat klinkt heel vroom. En dat is het natuurlijk ook. En zeker zal deze bede oprecht zijn, ofschoon het ook een routine-matige bede kan zijn; maar ook in het laatste geval hoeft die niet minder oprech</w:t>
      </w:r>
      <w:r w:rsidR="00502789">
        <w:t>t</w:t>
      </w:r>
      <w:r>
        <w:t>, niet minder wel</w:t>
      </w:r>
      <w:r w:rsidR="00502789">
        <w:t xml:space="preserve">gemeend te zijn. Soms vragen mensen </w:t>
      </w:r>
      <w:r w:rsidR="00664FBE">
        <w:t>dat voor zichzelf. Maar meestal</w:t>
      </w:r>
      <w:r w:rsidR="00502789">
        <w:t xml:space="preserve"> voor anderen.</w:t>
      </w:r>
    </w:p>
    <w:p w:rsidR="00502789" w:rsidRDefault="00502789">
      <w:r>
        <w:t>Ongemerkt wordt deze frase nog veel vaker gebeden. Waar komt de frase “Uw wil geschiede” vandaan?</w:t>
      </w:r>
    </w:p>
    <w:p w:rsidR="00502789" w:rsidRDefault="00502789" w:rsidP="00494A5A">
      <w:r>
        <w:t xml:space="preserve">Ten eerste heeft Jezus dat gebeden in de Hof van Gethsemané. Hij wilde dat de drinkbeker van het lijden aan Hem voorbij zou gaan. Dat Hij </w:t>
      </w:r>
      <w:r w:rsidR="00B25038">
        <w:t>niet de kwellingen van s</w:t>
      </w:r>
      <w:r>
        <w:t xml:space="preserve">atan zo </w:t>
      </w:r>
      <w:r w:rsidR="00B25038">
        <w:t>zeer</w:t>
      </w:r>
      <w:r>
        <w:t xml:space="preserve"> zou behoeven te ondergaan. Maar op dit punt onderwierp Hij Zijn wil aan die van Zijn Vader: Hij deed wat Hij het beste vond.</w:t>
      </w:r>
      <w:r w:rsidR="00B25038">
        <w:t xml:space="preserve"> Dat gold overigens Zijn hele leven.</w:t>
      </w:r>
      <w:r>
        <w:t xml:space="preserve"> Waarom de Vader dit het beste vond: dat is een vraag. Is dit verder bijgekleurd vanuit het belijden van de vroeg-chri</w:t>
      </w:r>
      <w:r w:rsidR="008B73C8">
        <w:t>stelijke Kerk, die het Verlossing</w:t>
      </w:r>
      <w:r>
        <w:t xml:space="preserve">saspect </w:t>
      </w:r>
      <w:r w:rsidR="00182917">
        <w:t xml:space="preserve">met de daarbij behorende theologie, </w:t>
      </w:r>
      <w:r w:rsidR="008B73C8">
        <w:t>zwaarder heeft benadrukt dan wellicht oorspronkelijk geklonken heeft?</w:t>
      </w:r>
      <w:r>
        <w:t xml:space="preserve"> Dat is niet noodzakelijk, maar het blijft wel zeer goed mogelijk. </w:t>
      </w:r>
      <w:r w:rsidR="00494A5A">
        <w:t>[</w:t>
      </w:r>
      <w:r>
        <w:t xml:space="preserve">En dat gold voor de uitspraken rond de Joden in vorige overdenkingen natuurlijk niet minder. De Evangeliën zeggen dat . . . . en vult u maar aan: </w:t>
      </w:r>
      <w:r w:rsidR="00494A5A">
        <w:t>“</w:t>
      </w:r>
      <w:r>
        <w:t>de Schriftgeleerden en de Farizeeën waren verhard</w:t>
      </w:r>
      <w:r w:rsidR="00494A5A">
        <w:t>”, of iets dergelijks;</w:t>
      </w:r>
      <w:r>
        <w:t xml:space="preserve"> de relatie tussen Joden en Christenen was in de tijd van ontstaan van de verslagen of verhalen al danig verstoord: dat mag </w:t>
      </w:r>
      <w:r w:rsidR="00494A5A">
        <w:t>men niet uit het oog verliezen.]</w:t>
      </w:r>
      <w:r w:rsidR="00664FBE">
        <w:t xml:space="preserve"> Hoe het ook zij, het zijn deze woorden, die mensen to</w:t>
      </w:r>
      <w:r w:rsidR="00B25038">
        <w:t>t navolging hebben bewogen, tenminste, in hun gebeden.</w:t>
      </w:r>
    </w:p>
    <w:p w:rsidR="00664FBE" w:rsidRDefault="00664FBE" w:rsidP="00B25038">
      <w:r>
        <w:t xml:space="preserve">Is </w:t>
      </w:r>
      <w:r w:rsidR="00B25038">
        <w:t>dat terecht?</w:t>
      </w:r>
      <w:r>
        <w:t xml:space="preserve"> Is dat nu bedoeld? Wat in het geval van Christus bedoeld was, is net gezegd. Het was de onderwerping van Christus aan de wil van Zijn Vader aangaande het verlossingsplan. Blijft moeilijk, als gezegd. Maar wanneer men </w:t>
      </w:r>
      <w:r w:rsidR="00B25038">
        <w:t xml:space="preserve">nu </w:t>
      </w:r>
      <w:r>
        <w:t xml:space="preserve">heeft gebeden: laat deze persoon toch genezen, maar Uw wil geschiede. En hij of zij </w:t>
      </w:r>
      <w:r>
        <w:lastRenderedPageBreak/>
        <w:t xml:space="preserve">overlijdt. Schrijft men dan ook in de overlijdensadvertentie: het heeft de </w:t>
      </w:r>
      <w:r>
        <w:rPr>
          <w:smallCaps/>
        </w:rPr>
        <w:t>Heere</w:t>
      </w:r>
      <w:r>
        <w:t xml:space="preserve"> behaagd? </w:t>
      </w:r>
      <w:r w:rsidR="00B25038">
        <w:t xml:space="preserve">In Reformatorische kringen wel. Maar in Evangelische kringen </w:t>
      </w:r>
      <w:r w:rsidR="00261AC3">
        <w:t>heel wat minder. Menigeen kan</w:t>
      </w:r>
      <w:bookmarkStart w:id="0" w:name="_GoBack"/>
      <w:bookmarkEnd w:id="0"/>
      <w:r w:rsidR="00B25038">
        <w:t xml:space="preserve"> zich daar niet in vinden. En dat is opmerkelijk.</w:t>
      </w:r>
    </w:p>
    <w:p w:rsidR="00664FBE" w:rsidRPr="00E70BF1" w:rsidRDefault="00B25038" w:rsidP="008B73C8">
      <w:r>
        <w:t>Het hangt er namelijk helemaal van af, welk</w:t>
      </w:r>
      <w:r w:rsidR="00664FBE">
        <w:t xml:space="preserve"> wereldbeeld dat men heeft, </w:t>
      </w:r>
      <w:r>
        <w:t>welk</w:t>
      </w:r>
      <w:r w:rsidR="00664FBE">
        <w:t xml:space="preserve"> Godsbeeld, </w:t>
      </w:r>
      <w:r>
        <w:t>welk</w:t>
      </w:r>
      <w:r w:rsidR="00664FBE">
        <w:t xml:space="preserve"> mensbeeld. Wat is er gaande in deze wereld? Wie is de </w:t>
      </w:r>
      <w:r w:rsidR="00664FBE">
        <w:rPr>
          <w:smallCaps/>
        </w:rPr>
        <w:t>Heere</w:t>
      </w:r>
      <w:r>
        <w:t>? Is H</w:t>
      </w:r>
      <w:r w:rsidR="00664FBE">
        <w:t>ij een God der wrake, ook vo</w:t>
      </w:r>
      <w:r>
        <w:t>or mensen van goede wil? Of is H</w:t>
      </w:r>
      <w:r w:rsidR="00664FBE">
        <w:t>ij een barmhartig God, Die eigenlijk wil dat alle mensen gered worden? Wil Hij ziekten en kwalen, en beziet Hij in Zijn oneindige wijsheid dat die kwalen en ziekten er zijn, dat men daaraan overlijdt? Of is het eigenlijk allemaal een groot ongeluk, dat zeker niet door Hem is gewild? Maar als dat zo is, waarom heeft Hij Zijn almacht dan niet aang</w:t>
      </w:r>
      <w:r w:rsidR="008B73C8">
        <w:t>e</w:t>
      </w:r>
      <w:r w:rsidR="00664FBE">
        <w:t xml:space="preserve">wend om dat te voorkomen? Wij weten het niet. Maar persoonlijk lijkt mij het “Uw wil geschiede” bij een bede om genezing voor de ander niet nodig. Men laat het voor de rest </w:t>
      </w:r>
      <w:r w:rsidR="00E70BF1">
        <w:t xml:space="preserve">over aan de </w:t>
      </w:r>
      <w:r w:rsidR="00E70BF1">
        <w:rPr>
          <w:smallCaps/>
        </w:rPr>
        <w:t>Heere</w:t>
      </w:r>
      <w:r w:rsidR="00E70BF1">
        <w:t>: zonder, w</w:t>
      </w:r>
      <w:r>
        <w:t>anneer het gevraagde toch niet wordt verkregen</w:t>
      </w:r>
      <w:r w:rsidR="00E70BF1">
        <w:t>, het waarom</w:t>
      </w:r>
      <w:r w:rsidR="00CF0714">
        <w:t xml:space="preserve"> daarachter</w:t>
      </w:r>
      <w:r w:rsidR="00E70BF1">
        <w:t xml:space="preserve"> pretenderen te weten</w:t>
      </w:r>
      <w:r w:rsidR="00CF0714">
        <w:t>; ook niet, als het gevraagde wel wordt verkregen</w:t>
      </w:r>
      <w:r w:rsidR="00E70BF1">
        <w:t>.</w:t>
      </w:r>
      <w:r w:rsidR="00CF0714">
        <w:t xml:space="preserve"> </w:t>
      </w:r>
      <w:r w:rsidR="00E70BF1">
        <w:t xml:space="preserve">Het </w:t>
      </w:r>
      <w:r w:rsidR="00CF0714">
        <w:t xml:space="preserve">gevreesde </w:t>
      </w:r>
      <w:r w:rsidR="00E70BF1">
        <w:t>gebeurt</w:t>
      </w:r>
      <w:r w:rsidR="00CF0714">
        <w:t xml:space="preserve"> soms</w:t>
      </w:r>
      <w:r w:rsidR="00E70BF1">
        <w:t xml:space="preserve">: ja, niet te ontkennen. Er is niet ingegrepen. Meestal niet. </w:t>
      </w:r>
      <w:r w:rsidR="00CF0714">
        <w:t>O</w:t>
      </w:r>
      <w:r w:rsidR="00E70BF1">
        <w:t>ok niet te ontkennen. Maar is</w:t>
      </w:r>
      <w:r w:rsidR="00CF0714">
        <w:t xml:space="preserve"> het</w:t>
      </w:r>
      <w:r w:rsidR="00E70BF1">
        <w:t xml:space="preserve"> ’s </w:t>
      </w:r>
      <w:r w:rsidR="00E70BF1">
        <w:rPr>
          <w:smallCaps/>
        </w:rPr>
        <w:t>Heeren</w:t>
      </w:r>
      <w:r w:rsidR="00E70BF1">
        <w:t xml:space="preserve"> wil? Nee, dat geloof ik ook niet. Het had een be</w:t>
      </w:r>
      <w:r w:rsidR="00CF0714">
        <w:t>p</w:t>
      </w:r>
      <w:r w:rsidR="00E70BF1">
        <w:t xml:space="preserve">aald doel? Voor mij is het “tijd en toeval treft die alle” troostrijker dan dat. Want dat de </w:t>
      </w:r>
      <w:r w:rsidR="00E70BF1">
        <w:rPr>
          <w:smallCaps/>
        </w:rPr>
        <w:t>Heere</w:t>
      </w:r>
      <w:r w:rsidR="00E70BF1">
        <w:t xml:space="preserve"> actief bijdeze zaken betrokken is: het heeft de </w:t>
      </w:r>
      <w:r w:rsidR="00E70BF1">
        <w:rPr>
          <w:smallCaps/>
        </w:rPr>
        <w:t>Heere</w:t>
      </w:r>
      <w:r w:rsidR="00E70BF1">
        <w:t xml:space="preserve"> behaagt; Hij heeft die en die “thuisgehaald”: iedereen zij in zijn eigen gemoed ten volle verzekerd; maar ikzelf zie dat toch anders. Ik denk toch dat de </w:t>
      </w:r>
      <w:r w:rsidR="00E70BF1">
        <w:rPr>
          <w:smallCaps/>
        </w:rPr>
        <w:t>Heere</w:t>
      </w:r>
      <w:r w:rsidR="00E70BF1">
        <w:t xml:space="preserve"> het welzijn voor de mens voor ogen heeft. Dat de H</w:t>
      </w:r>
      <w:r w:rsidR="00E70BF1">
        <w:rPr>
          <w:smallCaps/>
        </w:rPr>
        <w:t>eere</w:t>
      </w:r>
      <w:r w:rsidR="00E70BF1">
        <w:t xml:space="preserve"> dat allemaal niet wil. Maar natuurlijk: ik heb niet de wijsheid in pacht.</w:t>
      </w:r>
    </w:p>
    <w:p w:rsidR="00EE4FBA" w:rsidRDefault="00E70BF1" w:rsidP="00CF0714">
      <w:r>
        <w:t xml:space="preserve">Nu is het Schriftgedeelte, hierboven aangehaald, over het gebed in de hof van Gethsemané, </w:t>
      </w:r>
      <w:r w:rsidR="00664FBE">
        <w:t xml:space="preserve">niet de enige plaats </w:t>
      </w:r>
      <w:r w:rsidR="00CF0714">
        <w:t>waar</w:t>
      </w:r>
      <w:r w:rsidR="00664FBE">
        <w:t xml:space="preserve"> het “Uw wil geschiede” klinkt. Waar dan nog? Ach, iedereen weet het, vaak zal het zelfs gedachtenloos worden ge</w:t>
      </w:r>
      <w:r w:rsidR="00CF0714">
        <w:t>beden</w:t>
      </w:r>
      <w:r w:rsidR="00664FBE">
        <w:t>:</w:t>
      </w:r>
      <w:r w:rsidR="00182917">
        <w:t xml:space="preserve"> In het Onze Vader.</w:t>
      </w:r>
      <w:r w:rsidR="00664FBE">
        <w:t xml:space="preserve"> Na het “Uw Naam worde geheiligd, Uw Koninkrijk kome,</w:t>
      </w:r>
      <w:r w:rsidR="008F41BB">
        <w:t>” volgt:</w:t>
      </w:r>
      <w:r w:rsidR="00664FBE">
        <w:t xml:space="preserve"> </w:t>
      </w:r>
      <w:r w:rsidR="008F41BB">
        <w:t>“</w:t>
      </w:r>
      <w:r w:rsidR="00664FBE">
        <w:t>Uw wil geschiede, in de hemel alzoo ook op deez’ aarde”.</w:t>
      </w:r>
      <w:r>
        <w:t xml:space="preserve"> Is dat niet duidelijk? Vraagt Christus hier niet Zijn volgelingen in alles Zic</w:t>
      </w:r>
      <w:r w:rsidR="00CF0714">
        <w:t>h aan Zijn Vader te onderwerpen?</w:t>
      </w:r>
      <w:r>
        <w:t xml:space="preserve"> Dat laatste is zonder meer waar: opstandigheid leidt nergens toe. Maar het Uw wil geschi</w:t>
      </w:r>
      <w:r w:rsidR="008F41BB">
        <w:t>ede in het Onze Vader</w:t>
      </w:r>
      <w:r>
        <w:t xml:space="preserve"> gaat zeker niet over een voorbe</w:t>
      </w:r>
      <w:r w:rsidR="00CF0714">
        <w:t>d</w:t>
      </w:r>
      <w:r>
        <w:t xml:space="preserve">e voor de zieken. Dat gaat over heel andere zaken. Leest u maar goed: alle drie de beden waarmee het Onze Vader begint, zijn wensen. Uw Naam worde geheiligd: dat is een wensbede. Zolang satan er nog is op deze aarde wordt de Naam des </w:t>
      </w:r>
      <w:r>
        <w:rPr>
          <w:smallCaps/>
        </w:rPr>
        <w:t>Heeren</w:t>
      </w:r>
      <w:r>
        <w:t xml:space="preserve"> nog niet overal geheiligd. Zeker niet. Kijk maar naar alle oorlogen, twisten, ruzies, godsdiensttwisten, in het groot en in het klein.</w:t>
      </w:r>
    </w:p>
    <w:p w:rsidR="00182917" w:rsidRPr="00287871" w:rsidRDefault="00287871" w:rsidP="00CF0714">
      <w:r>
        <w:t xml:space="preserve">En ons kennen is onvolkomen. Want het is nog altijd met het bovennatuurlijke zoals de geleerden tot Koning Nebukadnezar in Daniël heten te hebben gezegd over “de goden”: dat die niet bij de stervelingen wonen. En ofschoon in Daniël de </w:t>
      </w:r>
      <w:r>
        <w:rPr>
          <w:smallCaps/>
        </w:rPr>
        <w:t>Heere</w:t>
      </w:r>
      <w:r>
        <w:t xml:space="preserve"> Zich</w:t>
      </w:r>
      <w:r w:rsidR="00CF0714">
        <w:t xml:space="preserve"> juist wel</w:t>
      </w:r>
      <w:r>
        <w:t xml:space="preserve"> openbaart, namelijk aan Daniël, nu lijkt men toch te leven in een soort openbaringswoestijn. Er is wel wat, dat zou ik niet graag willen zeggen, maar een zo directe band als in de Bijbel soms aan de orde is, die zien wij niet</w:t>
      </w:r>
      <w:r w:rsidR="00CF0714">
        <w:t>, in het</w:t>
      </w:r>
      <w:r>
        <w:t xml:space="preserve"> hier en nu. Toen Saul de ezel</w:t>
      </w:r>
      <w:r w:rsidR="00CF0714">
        <w:t>innen</w:t>
      </w:r>
      <w:r>
        <w:t xml:space="preserve"> van zijn vader </w:t>
      </w:r>
      <w:r w:rsidR="00CF0714">
        <w:t>aan het zoeken was</w:t>
      </w:r>
      <w:r>
        <w:t>, ging hij</w:t>
      </w:r>
      <w:r w:rsidR="00CF0714">
        <w:t>, op aanraden van</w:t>
      </w:r>
      <w:r>
        <w:t xml:space="preserve"> zijn knecht</w:t>
      </w:r>
      <w:r w:rsidR="00CF0714">
        <w:t>,</w:t>
      </w:r>
      <w:r>
        <w:t xml:space="preserve"> naar de ziener, om de </w:t>
      </w:r>
      <w:r>
        <w:rPr>
          <w:smallCaps/>
        </w:rPr>
        <w:t xml:space="preserve">Heere </w:t>
      </w:r>
      <w:r>
        <w:t xml:space="preserve">over </w:t>
      </w:r>
      <w:r w:rsidR="00CF0714">
        <w:t xml:space="preserve">hun [zoek]tocht </w:t>
      </w:r>
      <w:r>
        <w:t>te raadplegen</w:t>
      </w:r>
      <w:r w:rsidR="00CF0714">
        <w:t xml:space="preserve"> [1 Samuël 9:1-10]</w:t>
      </w:r>
      <w:r>
        <w:t xml:space="preserve">. </w:t>
      </w:r>
      <w:r w:rsidR="007C517C">
        <w:t xml:space="preserve">Dat kon toen gewoon. </w:t>
      </w:r>
      <w:r>
        <w:t>Moet me</w:t>
      </w:r>
      <w:r w:rsidR="00EE4FBA">
        <w:t>n daarop nu afgunstig zijn?</w:t>
      </w:r>
      <w:r>
        <w:t xml:space="preserve"> Nee, dat wil ik zeker niet zeggen.</w:t>
      </w:r>
      <w:r w:rsidR="00EE4FBA">
        <w:t xml:space="preserve"> Ik concludeer slechts.</w:t>
      </w:r>
    </w:p>
    <w:p w:rsidR="00502789" w:rsidRDefault="00EE4FBA" w:rsidP="007C517C">
      <w:r>
        <w:t>Daarom ook: Uw Koninkrijk kome. O zeker, het Koninkrijk Gods is reeds onder ulieden: dat heeft Christus tot Zijn discipelen gezegd toen Hij hier op aarde was. In Zijn persoon, maar ook in het handelen van Zijn volgelingen, zolang zij deden wat Hij hen voorhield. Dan is het Koninkrijk hier al. Maar daar gaat het volgens mij in deze bede niet om. Dat gaat over het Koninkrijk in volheid, dat gaat over de wederkomst. Wanneer al het kwaad is uitgebannen. Wanneer de satan hier niets meer te vertellen heeft. Wanneer niemand de ander meer kaad kan of wil doen: de mensen elkaar niet; maar ook de mensen de dieren niet en de dieren de mensen niet en de dieren elkaar ook niet meer. Het zal vrede zijn</w:t>
      </w:r>
      <w:r w:rsidR="007C517C">
        <w:t>: in Jesaja:</w:t>
      </w:r>
      <w:r>
        <w:t xml:space="preserve"> op gans Mijn heilige berg, </w:t>
      </w:r>
      <w:r w:rsidR="007C517C">
        <w:t>naar het woord des</w:t>
      </w:r>
      <w:r>
        <w:t xml:space="preserve"> </w:t>
      </w:r>
      <w:r>
        <w:rPr>
          <w:smallCaps/>
        </w:rPr>
        <w:t>Heere</w:t>
      </w:r>
      <w:r w:rsidR="007C517C">
        <w:rPr>
          <w:smallCaps/>
        </w:rPr>
        <w:t>n</w:t>
      </w:r>
      <w:r>
        <w:t xml:space="preserve">; </w:t>
      </w:r>
      <w:r w:rsidR="007C517C">
        <w:t>maar aan het einde der tijden</w:t>
      </w:r>
      <w:r>
        <w:t>: in de hele wereld: denkt U maar aan de berg die heel groot wordt</w:t>
      </w:r>
      <w:r w:rsidR="007C517C">
        <w:t xml:space="preserve"> aan het einde van het visioen over het beeld dat de wereldrijken symboliseert in</w:t>
      </w:r>
      <w:r>
        <w:t xml:space="preserve"> Daniël 2.</w:t>
      </w:r>
    </w:p>
    <w:p w:rsidR="00EE4FBA" w:rsidRDefault="00EE4FBA" w:rsidP="007C517C">
      <w:r>
        <w:t xml:space="preserve">Dan pas wordt de derde bede waarheid, die als het ware uit de eerste twee voortvloeit: Uw wil geschiede in de hemel, alzo ook op deez’ aarde. Want dat is natuurlijk nog niet zo. Zoals ook Zijn Koninkrijk nog niet gevestigd is in volheid op aarde. In de hemel wel. Daar regeert de </w:t>
      </w:r>
      <w:r>
        <w:rPr>
          <w:smallCaps/>
        </w:rPr>
        <w:t>Heere</w:t>
      </w:r>
      <w:r>
        <w:t xml:space="preserve"> onbetwist: niemand die Hem daar naar de kroon staat. Iedereen heiligt daar</w:t>
      </w:r>
      <w:r w:rsidR="007C517C">
        <w:t xml:space="preserve"> Zijn naam; iedereen doet daar Z</w:t>
      </w:r>
      <w:r>
        <w:t>ijn wil. Maar op aarde? Hoe ver is het nu van daar. Vandaar die bede: uw wil geschiede: in de hemel, alzoo ook op deez’ aarde.</w:t>
      </w:r>
    </w:p>
    <w:p w:rsidR="00EE4FBA" w:rsidRDefault="00EE4FBA" w:rsidP="00494A5A">
      <w:r>
        <w:t>En dan gaat het zeker niet om een zieke die overlijdt.</w:t>
      </w:r>
      <w:r w:rsidR="004E7DC0">
        <w:t xml:space="preserve"> Natuurlijk gebeurt niets buitenom de wil van de Vader: wanneer Hij echt niet wil, dan gebeurt het niet. Maar het is niet dat wat Hij graag wil. Het is niet naar Zijn wens. Zijn Karakter. Zijn wezen. Zijn oorspronkelijk plan. Hoe dat kan, is mij een raadsel. Maar zo begrijp ik het toch wel.</w:t>
      </w:r>
      <w:r w:rsidR="00494A5A">
        <w:t xml:space="preserve"> In Zijn eerste plan voor de wereld kwamen geen</w:t>
      </w:r>
      <w:r>
        <w:t xml:space="preserve"> ziekte </w:t>
      </w:r>
      <w:r w:rsidR="00494A5A">
        <w:t>en dood</w:t>
      </w:r>
      <w:r>
        <w:t xml:space="preserve"> voor. Het was niet de bedoeling geweest dat de mens</w:t>
      </w:r>
      <w:r w:rsidR="00494A5A">
        <w:t>en</w:t>
      </w:r>
      <w:r>
        <w:t xml:space="preserve"> ooit sterven zou</w:t>
      </w:r>
      <w:r w:rsidR="00494A5A">
        <w:t>den</w:t>
      </w:r>
      <w:r>
        <w:t xml:space="preserve">; en ook geen dieren. Lijden is nimmer de bedoeling geweest. Geen pijn. Geen verdriet. Dat </w:t>
      </w:r>
      <w:r w:rsidR="00494A5A">
        <w:t>zal ook met de vestiging van Zijn</w:t>
      </w:r>
      <w:r>
        <w:t xml:space="preserve"> Koninkrijk voor eens en voor altijd uitgebannen zijn. Dat Zijn wil in dit opzicht toch geschieden mocht.</w:t>
      </w:r>
    </w:p>
    <w:p w:rsidR="00EE4FBA" w:rsidRDefault="00EE4FBA" w:rsidP="00EE4FBA">
      <w:r>
        <w:t>Dat Hij Zijn Koninkrijk op mocht richten in volheid,</w:t>
      </w:r>
    </w:p>
    <w:p w:rsidR="00EE4FBA" w:rsidRDefault="00EE4FBA" w:rsidP="00EE4FBA">
      <w:r>
        <w:t>in barmhartigheid en genade.</w:t>
      </w:r>
    </w:p>
    <w:p w:rsidR="00D416B2" w:rsidRDefault="00D416B2" w:rsidP="00EE4FBA">
      <w:r>
        <w:t>Wel mogen wij bidden:</w:t>
      </w:r>
    </w:p>
    <w:p w:rsidR="00D416B2" w:rsidRDefault="00D416B2" w:rsidP="00EE4FBA">
      <w:r>
        <w:t>Gedenk Uw Barmhartigheid.</w:t>
      </w:r>
    </w:p>
    <w:p w:rsidR="00EE4FBA" w:rsidRPr="00EE4FBA" w:rsidRDefault="00EE4FBA" w:rsidP="00EE4FBA">
      <w:r>
        <w:t>Amen.</w:t>
      </w:r>
    </w:p>
    <w:p w:rsidR="00DF30D8" w:rsidRDefault="00DF30D8"/>
    <w:sectPr w:rsidR="00DF30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0D8"/>
    <w:rsid w:val="00014114"/>
    <w:rsid w:val="00182917"/>
    <w:rsid w:val="00261AC3"/>
    <w:rsid w:val="00287871"/>
    <w:rsid w:val="00494A5A"/>
    <w:rsid w:val="004E7DC0"/>
    <w:rsid w:val="00502789"/>
    <w:rsid w:val="00664FBE"/>
    <w:rsid w:val="007C517C"/>
    <w:rsid w:val="008B73C8"/>
    <w:rsid w:val="008F41BB"/>
    <w:rsid w:val="00910C61"/>
    <w:rsid w:val="00AE0324"/>
    <w:rsid w:val="00B25038"/>
    <w:rsid w:val="00C40C97"/>
    <w:rsid w:val="00CF0714"/>
    <w:rsid w:val="00D416B2"/>
    <w:rsid w:val="00DD1588"/>
    <w:rsid w:val="00DD3E1E"/>
    <w:rsid w:val="00DF30D8"/>
    <w:rsid w:val="00E70BF1"/>
    <w:rsid w:val="00EE4FBA"/>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F30D8"/>
    <w:rPr>
      <w:rFonts w:ascii="Times New Roman" w:eastAsiaTheme="minorEastAsia" w:hAnsi="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F30D8"/>
    <w:rPr>
      <w:rFonts w:ascii="Times New Roman" w:eastAsiaTheme="minorEastAsia" w:hAnsi="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1462</Words>
  <Characters>8042</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Aarnoud de Hamer</dc:creator>
  <cp:lastModifiedBy>Aarnoud de Hamer</cp:lastModifiedBy>
  <cp:revision>2</cp:revision>
  <dcterms:created xsi:type="dcterms:W3CDTF">2017-03-11T12:46:00Z</dcterms:created>
  <dcterms:modified xsi:type="dcterms:W3CDTF">2017-03-11T12:46:00Z</dcterms:modified>
</cp:coreProperties>
</file>